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C8A" w:rsidRDefault="00BD04E8">
      <w:pPr>
        <w:wordWrap w:val="0"/>
        <w:spacing w:line="520" w:lineRule="exact"/>
        <w:rPr>
          <w:rFonts w:eastAsia="楷体_GB2312"/>
          <w:b/>
          <w:kern w:val="0"/>
        </w:rPr>
      </w:pPr>
      <w:r>
        <w:rPr>
          <w:rFonts w:ascii="黑体" w:eastAsia="黑体" w:hint="eastAsia"/>
          <w:kern w:val="0"/>
        </w:rPr>
        <w:t>附件</w:t>
      </w:r>
      <w:bookmarkStart w:id="0" w:name="_GoBack"/>
      <w:bookmarkEnd w:id="0"/>
      <w:r w:rsidR="001100A6">
        <w:rPr>
          <w:rFonts w:eastAsia="楷体_GB2312" w:hint="eastAsia"/>
          <w:b/>
          <w:kern w:val="0"/>
        </w:rPr>
        <w:t>5</w:t>
      </w:r>
    </w:p>
    <w:p w:rsidR="00710C8A" w:rsidRDefault="00BD04E8">
      <w:pPr>
        <w:spacing w:line="700" w:lineRule="exact"/>
        <w:jc w:val="center"/>
        <w:rPr>
          <w:rFonts w:ascii="方正小标宋简体" w:eastAsia="方正小标宋简体"/>
          <w:sz w:val="36"/>
          <w:szCs w:val="36"/>
        </w:rPr>
      </w:pPr>
      <w:r>
        <w:rPr>
          <w:rFonts w:ascii="方正小标宋简体" w:eastAsia="方正小标宋简体" w:hint="eastAsia"/>
          <w:sz w:val="36"/>
          <w:szCs w:val="36"/>
        </w:rPr>
        <w:t>关于共青团西南交通大学第二十二次代表大会代表候选人酝酿及代表选举情况的报告</w:t>
      </w:r>
    </w:p>
    <w:p w:rsidR="00710C8A" w:rsidRDefault="00BD04E8">
      <w:pPr>
        <w:spacing w:line="560" w:lineRule="exact"/>
        <w:ind w:firstLineChars="200" w:firstLine="643"/>
        <w:jc w:val="center"/>
        <w:rPr>
          <w:rFonts w:ascii="楷体_GB2312" w:eastAsia="楷体_GB2312"/>
          <w:b/>
        </w:rPr>
      </w:pPr>
      <w:r>
        <w:rPr>
          <w:rFonts w:ascii="楷体_GB2312" w:eastAsia="楷体_GB2312" w:hint="eastAsia"/>
          <w:b/>
        </w:rPr>
        <w:t>（模板）</w:t>
      </w:r>
    </w:p>
    <w:p w:rsidR="00710C8A" w:rsidRDefault="00710C8A">
      <w:pPr>
        <w:spacing w:line="600" w:lineRule="exact"/>
        <w:rPr>
          <w:rFonts w:ascii="方正仿宋_GBK" w:eastAsia="方正仿宋_GBK" w:hAnsi="华文中宋"/>
          <w:b/>
        </w:rPr>
      </w:pPr>
    </w:p>
    <w:p w:rsidR="00710C8A" w:rsidRDefault="00BD04E8">
      <w:r>
        <w:rPr>
          <w:rFonts w:hint="eastAsia"/>
        </w:rPr>
        <w:t>校团委</w:t>
      </w:r>
      <w:r>
        <w:t>：</w:t>
      </w:r>
    </w:p>
    <w:p w:rsidR="00710C8A" w:rsidRDefault="00BD04E8">
      <w:pPr>
        <w:ind w:firstLineChars="200" w:firstLine="640"/>
        <w:rPr>
          <w:bCs/>
          <w:color w:val="000000"/>
        </w:rPr>
      </w:pPr>
      <w:r>
        <w:rPr>
          <w:rFonts w:hint="eastAsia"/>
          <w:bCs/>
          <w:color w:val="000000"/>
        </w:rPr>
        <w:t>根据校团委</w:t>
      </w:r>
      <w:r>
        <w:rPr>
          <w:bCs/>
          <w:color w:val="000000"/>
        </w:rPr>
        <w:t>分配我</w:t>
      </w:r>
      <w:r>
        <w:rPr>
          <w:rFonts w:hint="eastAsia"/>
          <w:bCs/>
          <w:color w:val="000000"/>
        </w:rPr>
        <w:t>单位出席共青团西南交通大学第二十二</w:t>
      </w:r>
      <w:r>
        <w:rPr>
          <w:bCs/>
          <w:color w:val="000000"/>
        </w:rPr>
        <w:t>次</w:t>
      </w:r>
      <w:r>
        <w:rPr>
          <w:rFonts w:hint="eastAsia"/>
          <w:bCs/>
          <w:color w:val="000000"/>
        </w:rPr>
        <w:t>代表大会</w:t>
      </w:r>
      <w:r>
        <w:rPr>
          <w:bCs/>
          <w:color w:val="000000"/>
        </w:rPr>
        <w:t>代表名额</w:t>
      </w:r>
      <w:r>
        <w:rPr>
          <w:rFonts w:hint="eastAsia"/>
          <w:bCs/>
          <w:color w:val="000000"/>
        </w:rPr>
        <w:t>X</w:t>
      </w:r>
      <w:r>
        <w:rPr>
          <w:bCs/>
          <w:color w:val="000000"/>
        </w:rPr>
        <w:t>名</w:t>
      </w:r>
      <w:r>
        <w:rPr>
          <w:rFonts w:hint="eastAsia"/>
          <w:bCs/>
          <w:color w:val="000000"/>
        </w:rPr>
        <w:t>，</w:t>
      </w:r>
      <w:r>
        <w:rPr>
          <w:rFonts w:hint="eastAsia"/>
          <w:bCs/>
          <w:color w:val="000000"/>
        </w:rPr>
        <w:t>XX</w:t>
      </w:r>
      <w:r>
        <w:rPr>
          <w:rFonts w:hint="eastAsia"/>
          <w:bCs/>
          <w:color w:val="000000"/>
        </w:rPr>
        <w:t>学院团委</w:t>
      </w:r>
      <w:r>
        <w:rPr>
          <w:bCs/>
          <w:color w:val="000000"/>
        </w:rPr>
        <w:t>认真组织</w:t>
      </w:r>
      <w:r>
        <w:rPr>
          <w:rFonts w:hint="eastAsia"/>
          <w:bCs/>
          <w:color w:val="000000"/>
        </w:rPr>
        <w:t>，</w:t>
      </w:r>
      <w:r>
        <w:rPr>
          <w:bCs/>
          <w:color w:val="000000"/>
        </w:rPr>
        <w:t>按照民主集中制的原则，充分发挥团内民主，经自下而上的充分酝酿</w:t>
      </w:r>
      <w:r>
        <w:rPr>
          <w:rFonts w:hint="eastAsia"/>
          <w:bCs/>
          <w:color w:val="000000"/>
        </w:rPr>
        <w:t>、</w:t>
      </w:r>
      <w:r>
        <w:rPr>
          <w:bCs/>
          <w:color w:val="000000"/>
        </w:rPr>
        <w:t>民主协商，广泛征求团员青年的意见，通过</w:t>
      </w:r>
      <w:r>
        <w:rPr>
          <w:rFonts w:hint="eastAsia"/>
          <w:bCs/>
          <w:color w:val="000000"/>
        </w:rPr>
        <w:t>团支部</w:t>
      </w:r>
      <w:r>
        <w:rPr>
          <w:bCs/>
          <w:color w:val="000000"/>
        </w:rPr>
        <w:t>推荐并向</w:t>
      </w:r>
      <w:r>
        <w:rPr>
          <w:rFonts w:hint="eastAsia"/>
          <w:bCs/>
          <w:color w:val="000000"/>
        </w:rPr>
        <w:t>学院</w:t>
      </w:r>
      <w:r>
        <w:rPr>
          <w:bCs/>
          <w:color w:val="000000"/>
        </w:rPr>
        <w:t>党委汇报同意后，共推荐代表候选人预备人选</w:t>
      </w:r>
      <w:r>
        <w:rPr>
          <w:rFonts w:hint="eastAsia"/>
          <w:bCs/>
          <w:color w:val="000000"/>
        </w:rPr>
        <w:t>XX</w:t>
      </w:r>
      <w:r>
        <w:rPr>
          <w:bCs/>
          <w:color w:val="000000"/>
        </w:rPr>
        <w:t>名，多于分配名额</w:t>
      </w:r>
      <w:r>
        <w:rPr>
          <w:rFonts w:hint="eastAsia"/>
          <w:bCs/>
          <w:color w:val="000000"/>
        </w:rPr>
        <w:t>X</w:t>
      </w:r>
      <w:r>
        <w:rPr>
          <w:bCs/>
          <w:color w:val="000000"/>
        </w:rPr>
        <w:t>%</w:t>
      </w:r>
      <w:r>
        <w:rPr>
          <w:bCs/>
          <w:color w:val="000000"/>
        </w:rPr>
        <w:t>。</w:t>
      </w:r>
    </w:p>
    <w:p w:rsidR="00710C8A" w:rsidRDefault="00BD04E8">
      <w:pPr>
        <w:ind w:firstLineChars="200" w:firstLine="640"/>
        <w:rPr>
          <w:bCs/>
          <w:color w:val="000000"/>
        </w:rPr>
      </w:pPr>
      <w:r>
        <w:t>201</w:t>
      </w:r>
      <w:r>
        <w:rPr>
          <w:rFonts w:hint="eastAsia"/>
        </w:rPr>
        <w:t>7</w:t>
      </w:r>
      <w:r>
        <w:t>年</w:t>
      </w:r>
      <w:r>
        <w:t>x</w:t>
      </w:r>
      <w:r>
        <w:t>月</w:t>
      </w:r>
      <w:r>
        <w:t>x</w:t>
      </w:r>
      <w:r>
        <w:t>日至</w:t>
      </w:r>
      <w:r>
        <w:t>x</w:t>
      </w:r>
      <w:r>
        <w:t>月</w:t>
      </w:r>
      <w:r>
        <w:t>x</w:t>
      </w:r>
      <w:r>
        <w:t>日</w:t>
      </w:r>
      <w:r>
        <w:rPr>
          <w:rFonts w:hint="eastAsia"/>
        </w:rPr>
        <w:t>，我院</w:t>
      </w:r>
      <w:r>
        <w:t>在</w:t>
      </w:r>
      <w:proofErr w:type="spellStart"/>
      <w:r>
        <w:t>xxxx</w:t>
      </w:r>
      <w:proofErr w:type="spellEnd"/>
      <w:r>
        <w:t>范围内采取</w:t>
      </w:r>
      <w:r>
        <w:t>xxx</w:t>
      </w:r>
      <w:r>
        <w:t>方式就</w:t>
      </w:r>
      <w:r>
        <w:t>xx</w:t>
      </w:r>
      <w:r>
        <w:t>等</w:t>
      </w:r>
      <w:r>
        <w:t>x</w:t>
      </w:r>
      <w:r>
        <w:t>名同志作为</w:t>
      </w:r>
      <w:r>
        <w:rPr>
          <w:rFonts w:hint="eastAsia"/>
        </w:rPr>
        <w:t>学校</w:t>
      </w:r>
      <w:r>
        <w:t>第</w:t>
      </w:r>
      <w:r>
        <w:rPr>
          <w:rFonts w:hint="eastAsia"/>
        </w:rPr>
        <w:t>二十二</w:t>
      </w:r>
      <w:r>
        <w:t>次</w:t>
      </w:r>
      <w:r>
        <w:rPr>
          <w:rFonts w:hint="eastAsia"/>
        </w:rPr>
        <w:t>团代会</w:t>
      </w:r>
      <w:r>
        <w:t>代表候选人</w:t>
      </w:r>
      <w:r>
        <w:rPr>
          <w:rFonts w:hint="eastAsia"/>
        </w:rPr>
        <w:t>预备</w:t>
      </w:r>
      <w:r>
        <w:t>人选进行了公示。公示期间</w:t>
      </w:r>
      <w:r>
        <w:rPr>
          <w:rFonts w:hint="eastAsia"/>
        </w:rPr>
        <w:t>，没有</w:t>
      </w:r>
      <w:r>
        <w:t>收到影响</w:t>
      </w:r>
      <w:r>
        <w:t>xx</w:t>
      </w:r>
      <w:r>
        <w:t>等</w:t>
      </w:r>
      <w:r>
        <w:t>x</w:t>
      </w:r>
      <w:r>
        <w:t>名同志成为代表候选人</w:t>
      </w:r>
      <w:r>
        <w:rPr>
          <w:rFonts w:hint="eastAsia"/>
        </w:rPr>
        <w:t>预备</w:t>
      </w:r>
      <w:r>
        <w:t>人选的</w:t>
      </w:r>
      <w:r>
        <w:rPr>
          <w:rFonts w:hint="eastAsia"/>
        </w:rPr>
        <w:t>反映</w:t>
      </w:r>
      <w:r>
        <w:t>情况。</w:t>
      </w:r>
    </w:p>
    <w:p w:rsidR="00710C8A" w:rsidRDefault="00BD04E8">
      <w:pPr>
        <w:ind w:firstLineChars="200" w:firstLine="640"/>
      </w:pPr>
      <w:r>
        <w:t>201</w:t>
      </w:r>
      <w:r>
        <w:rPr>
          <w:rFonts w:hint="eastAsia"/>
        </w:rPr>
        <w:t>7</w:t>
      </w:r>
      <w:r>
        <w:t>年</w:t>
      </w:r>
      <w:r>
        <w:t>x</w:t>
      </w:r>
      <w:r>
        <w:t>月</w:t>
      </w:r>
      <w:r>
        <w:t>x</w:t>
      </w:r>
      <w:r>
        <w:t>日</w:t>
      </w:r>
      <w:r>
        <w:rPr>
          <w:rFonts w:hint="eastAsia"/>
        </w:rPr>
        <w:t>，我院</w:t>
      </w:r>
      <w:r>
        <w:t>在</w:t>
      </w:r>
      <w:r>
        <w:t>xx</w:t>
      </w:r>
      <w:r>
        <w:t>召开</w:t>
      </w:r>
      <w:r>
        <w:rPr>
          <w:rFonts w:hint="eastAsia"/>
        </w:rPr>
        <w:t>本单位团员大会（团的代表会议或团代会）</w:t>
      </w:r>
      <w:r>
        <w:t>，</w:t>
      </w:r>
      <w:r>
        <w:rPr>
          <w:rFonts w:hint="eastAsia"/>
        </w:rPr>
        <w:t>以</w:t>
      </w:r>
      <w:r>
        <w:t>无记名投票方式</w:t>
      </w:r>
      <w:r>
        <w:rPr>
          <w:rFonts w:hint="eastAsia"/>
        </w:rPr>
        <w:t>，</w:t>
      </w:r>
      <w:r>
        <w:t>从</w:t>
      </w:r>
      <w:r>
        <w:t>xx</w:t>
      </w:r>
      <w:r>
        <w:t>名代表候选人中</w:t>
      </w:r>
      <w:r>
        <w:rPr>
          <w:rFonts w:hint="eastAsia"/>
        </w:rPr>
        <w:t>直接差额选举</w:t>
      </w:r>
      <w:r>
        <w:t>产生了</w:t>
      </w:r>
      <w:r>
        <w:rPr>
          <w:rFonts w:hint="eastAsia"/>
        </w:rPr>
        <w:t>xx</w:t>
      </w:r>
      <w:proofErr w:type="gramStart"/>
      <w:r>
        <w:rPr>
          <w:rFonts w:hint="eastAsia"/>
        </w:rPr>
        <w:t>名</w:t>
      </w:r>
      <w:r>
        <w:t>出席</w:t>
      </w:r>
      <w:proofErr w:type="gramEnd"/>
      <w:r>
        <w:rPr>
          <w:rFonts w:hint="eastAsia"/>
        </w:rPr>
        <w:t>学校</w:t>
      </w:r>
      <w:r>
        <w:t>第</w:t>
      </w:r>
      <w:r>
        <w:rPr>
          <w:rFonts w:hint="eastAsia"/>
        </w:rPr>
        <w:t>二</w:t>
      </w:r>
      <w:r>
        <w:t>十</w:t>
      </w:r>
      <w:r>
        <w:rPr>
          <w:rFonts w:hint="eastAsia"/>
        </w:rPr>
        <w:t>二</w:t>
      </w:r>
      <w:r>
        <w:t>次</w:t>
      </w:r>
      <w:r>
        <w:rPr>
          <w:rFonts w:hint="eastAsia"/>
        </w:rPr>
        <w:t>团代会</w:t>
      </w:r>
      <w:r>
        <w:t>代表</w:t>
      </w:r>
      <w:r>
        <w:rPr>
          <w:rFonts w:hint="eastAsia"/>
        </w:rPr>
        <w:t>，差额率</w:t>
      </w:r>
      <w:r>
        <w:rPr>
          <w:rFonts w:hint="eastAsia"/>
        </w:rPr>
        <w:t>x%</w:t>
      </w:r>
      <w:r>
        <w:t>。会议应到正式代表</w:t>
      </w:r>
      <w:r>
        <w:t>xx</w:t>
      </w:r>
      <w:r>
        <w:t>人，实到正式代表</w:t>
      </w:r>
      <w:r>
        <w:t>xx</w:t>
      </w:r>
      <w:r>
        <w:t>人，实到代表人数超过应到代表人数的五分之四，符合选举规定。发出选票</w:t>
      </w:r>
      <w:r>
        <w:t>xx</w:t>
      </w:r>
      <w:r>
        <w:t>张，收回选票</w:t>
      </w:r>
      <w:r>
        <w:t>xx</w:t>
      </w:r>
      <w:r>
        <w:t>张，收回选票数等于发出选票数，选举有效。收回选票中，有效票</w:t>
      </w:r>
      <w:r>
        <w:t>xx</w:t>
      </w:r>
      <w:r>
        <w:t>张，无效票</w:t>
      </w:r>
      <w:r>
        <w:t>xx</w:t>
      </w:r>
      <w:r>
        <w:t>张。</w:t>
      </w:r>
    </w:p>
    <w:p w:rsidR="00710C8A" w:rsidRDefault="00710C8A">
      <w:pPr>
        <w:ind w:firstLineChars="200" w:firstLine="640"/>
      </w:pPr>
    </w:p>
    <w:p w:rsidR="00710C8A" w:rsidRDefault="00BD04E8">
      <w:pPr>
        <w:ind w:firstLineChars="200" w:firstLine="640"/>
      </w:pPr>
      <w:r>
        <w:t>代表候选人得票情况如下（共</w:t>
      </w:r>
      <w:r>
        <w:t>x</w:t>
      </w:r>
      <w:r>
        <w:t>名）：</w:t>
      </w:r>
    </w:p>
    <w:tbl>
      <w:tblPr>
        <w:tblStyle w:val="a3"/>
        <w:tblW w:w="9174" w:type="dxa"/>
        <w:tblLayout w:type="fixed"/>
        <w:tblLook w:val="04A0"/>
      </w:tblPr>
      <w:tblGrid>
        <w:gridCol w:w="817"/>
        <w:gridCol w:w="1418"/>
        <w:gridCol w:w="3685"/>
        <w:gridCol w:w="1084"/>
        <w:gridCol w:w="1085"/>
        <w:gridCol w:w="1085"/>
      </w:tblGrid>
      <w:tr w:rsidR="00710C8A">
        <w:trPr>
          <w:cantSplit/>
          <w:tblHeader/>
        </w:trPr>
        <w:tc>
          <w:tcPr>
            <w:tcW w:w="817" w:type="dxa"/>
            <w:vAlign w:val="center"/>
          </w:tcPr>
          <w:p w:rsidR="00710C8A" w:rsidRDefault="00BD04E8">
            <w:pPr>
              <w:spacing w:line="240" w:lineRule="auto"/>
              <w:jc w:val="center"/>
              <w:rPr>
                <w:rFonts w:ascii="黑体" w:eastAsia="黑体"/>
                <w:sz w:val="24"/>
                <w:szCs w:val="24"/>
              </w:rPr>
            </w:pPr>
            <w:r>
              <w:rPr>
                <w:rFonts w:ascii="黑体" w:eastAsia="黑体" w:hint="eastAsia"/>
                <w:sz w:val="24"/>
                <w:szCs w:val="24"/>
              </w:rPr>
              <w:t>序号</w:t>
            </w:r>
          </w:p>
        </w:tc>
        <w:tc>
          <w:tcPr>
            <w:tcW w:w="1418" w:type="dxa"/>
            <w:vAlign w:val="center"/>
          </w:tcPr>
          <w:p w:rsidR="00710C8A" w:rsidRDefault="00BD04E8">
            <w:pPr>
              <w:spacing w:line="240" w:lineRule="auto"/>
              <w:jc w:val="center"/>
              <w:rPr>
                <w:rFonts w:ascii="黑体" w:eastAsia="黑体"/>
                <w:sz w:val="24"/>
                <w:szCs w:val="24"/>
              </w:rPr>
            </w:pPr>
            <w:r>
              <w:rPr>
                <w:rFonts w:ascii="黑体" w:eastAsia="黑体" w:hint="eastAsia"/>
                <w:sz w:val="24"/>
                <w:szCs w:val="24"/>
              </w:rPr>
              <w:t>姓名</w:t>
            </w:r>
          </w:p>
        </w:tc>
        <w:tc>
          <w:tcPr>
            <w:tcW w:w="3685" w:type="dxa"/>
            <w:vAlign w:val="center"/>
          </w:tcPr>
          <w:p w:rsidR="00710C8A" w:rsidRDefault="00BD04E8">
            <w:pPr>
              <w:spacing w:line="240" w:lineRule="auto"/>
              <w:jc w:val="center"/>
              <w:rPr>
                <w:rFonts w:ascii="黑体" w:eastAsia="黑体"/>
                <w:sz w:val="24"/>
                <w:szCs w:val="24"/>
              </w:rPr>
            </w:pPr>
            <w:r>
              <w:rPr>
                <w:rFonts w:ascii="黑体" w:eastAsia="黑体" w:hint="eastAsia"/>
                <w:sz w:val="24"/>
                <w:szCs w:val="24"/>
              </w:rPr>
              <w:t>单位及职务</w:t>
            </w:r>
          </w:p>
        </w:tc>
        <w:tc>
          <w:tcPr>
            <w:tcW w:w="1084" w:type="dxa"/>
            <w:vAlign w:val="center"/>
          </w:tcPr>
          <w:p w:rsidR="00710C8A" w:rsidRDefault="00BD04E8">
            <w:pPr>
              <w:spacing w:line="240" w:lineRule="auto"/>
              <w:jc w:val="center"/>
              <w:rPr>
                <w:rFonts w:ascii="黑体" w:eastAsia="黑体"/>
                <w:sz w:val="24"/>
                <w:szCs w:val="24"/>
              </w:rPr>
            </w:pPr>
            <w:r>
              <w:rPr>
                <w:rFonts w:ascii="黑体" w:eastAsia="黑体" w:hint="eastAsia"/>
                <w:sz w:val="24"/>
                <w:szCs w:val="24"/>
              </w:rPr>
              <w:t>赞成</w:t>
            </w:r>
          </w:p>
          <w:p w:rsidR="00710C8A" w:rsidRDefault="00BD04E8">
            <w:pPr>
              <w:spacing w:line="240" w:lineRule="auto"/>
              <w:jc w:val="center"/>
              <w:rPr>
                <w:rFonts w:ascii="黑体" w:eastAsia="黑体"/>
                <w:sz w:val="24"/>
                <w:szCs w:val="24"/>
              </w:rPr>
            </w:pPr>
            <w:r>
              <w:rPr>
                <w:rFonts w:ascii="黑体" w:eastAsia="黑体" w:hint="eastAsia"/>
                <w:sz w:val="24"/>
                <w:szCs w:val="24"/>
              </w:rPr>
              <w:t>票数</w:t>
            </w:r>
          </w:p>
        </w:tc>
        <w:tc>
          <w:tcPr>
            <w:tcW w:w="1085" w:type="dxa"/>
            <w:vAlign w:val="center"/>
          </w:tcPr>
          <w:p w:rsidR="00710C8A" w:rsidRDefault="00BD04E8">
            <w:pPr>
              <w:spacing w:line="240" w:lineRule="auto"/>
              <w:jc w:val="center"/>
              <w:rPr>
                <w:rFonts w:ascii="黑体" w:eastAsia="黑体"/>
                <w:sz w:val="24"/>
                <w:szCs w:val="24"/>
              </w:rPr>
            </w:pPr>
            <w:r>
              <w:rPr>
                <w:rFonts w:ascii="黑体" w:eastAsia="黑体" w:hint="eastAsia"/>
                <w:sz w:val="24"/>
                <w:szCs w:val="24"/>
              </w:rPr>
              <w:t>不赞成</w:t>
            </w:r>
          </w:p>
          <w:p w:rsidR="00710C8A" w:rsidRDefault="00BD04E8">
            <w:pPr>
              <w:spacing w:line="240" w:lineRule="auto"/>
              <w:jc w:val="center"/>
              <w:rPr>
                <w:rFonts w:ascii="黑体" w:eastAsia="黑体"/>
                <w:sz w:val="24"/>
                <w:szCs w:val="24"/>
              </w:rPr>
            </w:pPr>
            <w:r>
              <w:rPr>
                <w:rFonts w:ascii="黑体" w:eastAsia="黑体" w:hint="eastAsia"/>
                <w:sz w:val="24"/>
                <w:szCs w:val="24"/>
              </w:rPr>
              <w:t>票数</w:t>
            </w:r>
          </w:p>
        </w:tc>
        <w:tc>
          <w:tcPr>
            <w:tcW w:w="1085" w:type="dxa"/>
            <w:vAlign w:val="center"/>
          </w:tcPr>
          <w:p w:rsidR="00710C8A" w:rsidRDefault="00BD04E8">
            <w:pPr>
              <w:spacing w:line="240" w:lineRule="auto"/>
              <w:jc w:val="center"/>
              <w:rPr>
                <w:rFonts w:ascii="黑体" w:eastAsia="黑体"/>
                <w:sz w:val="24"/>
                <w:szCs w:val="24"/>
              </w:rPr>
            </w:pPr>
            <w:r>
              <w:rPr>
                <w:rFonts w:ascii="黑体" w:eastAsia="黑体" w:hint="eastAsia"/>
                <w:sz w:val="24"/>
                <w:szCs w:val="24"/>
              </w:rPr>
              <w:t>弃权</w:t>
            </w:r>
          </w:p>
          <w:p w:rsidR="00710C8A" w:rsidRDefault="00BD04E8">
            <w:pPr>
              <w:spacing w:line="240" w:lineRule="auto"/>
              <w:jc w:val="center"/>
              <w:rPr>
                <w:rFonts w:ascii="黑体" w:eastAsia="黑体"/>
                <w:sz w:val="24"/>
                <w:szCs w:val="24"/>
              </w:rPr>
            </w:pPr>
            <w:r>
              <w:rPr>
                <w:rFonts w:ascii="黑体" w:eastAsia="黑体" w:hint="eastAsia"/>
                <w:sz w:val="24"/>
                <w:szCs w:val="24"/>
              </w:rPr>
              <w:t>票数</w:t>
            </w:r>
          </w:p>
        </w:tc>
      </w:tr>
      <w:tr w:rsidR="00710C8A">
        <w:trPr>
          <w:trHeight w:val="464"/>
        </w:trPr>
        <w:tc>
          <w:tcPr>
            <w:tcW w:w="817" w:type="dxa"/>
            <w:vAlign w:val="center"/>
          </w:tcPr>
          <w:p w:rsidR="00710C8A" w:rsidRDefault="00710C8A">
            <w:pPr>
              <w:spacing w:line="240" w:lineRule="auto"/>
              <w:jc w:val="center"/>
              <w:rPr>
                <w:sz w:val="24"/>
                <w:szCs w:val="24"/>
              </w:rPr>
            </w:pPr>
          </w:p>
        </w:tc>
        <w:tc>
          <w:tcPr>
            <w:tcW w:w="1418" w:type="dxa"/>
            <w:vAlign w:val="center"/>
          </w:tcPr>
          <w:p w:rsidR="00710C8A" w:rsidRDefault="00710C8A">
            <w:pPr>
              <w:spacing w:line="240" w:lineRule="auto"/>
              <w:jc w:val="center"/>
              <w:rPr>
                <w:sz w:val="24"/>
                <w:szCs w:val="24"/>
              </w:rPr>
            </w:pPr>
          </w:p>
        </w:tc>
        <w:tc>
          <w:tcPr>
            <w:tcW w:w="3685" w:type="dxa"/>
            <w:vAlign w:val="center"/>
          </w:tcPr>
          <w:p w:rsidR="00710C8A" w:rsidRDefault="00710C8A">
            <w:pPr>
              <w:spacing w:line="240" w:lineRule="auto"/>
              <w:jc w:val="center"/>
              <w:rPr>
                <w:sz w:val="24"/>
                <w:szCs w:val="24"/>
              </w:rPr>
            </w:pPr>
          </w:p>
        </w:tc>
        <w:tc>
          <w:tcPr>
            <w:tcW w:w="1084" w:type="dxa"/>
            <w:vAlign w:val="center"/>
          </w:tcPr>
          <w:p w:rsidR="00710C8A" w:rsidRDefault="00710C8A">
            <w:pPr>
              <w:spacing w:line="240" w:lineRule="auto"/>
              <w:jc w:val="center"/>
              <w:rPr>
                <w:sz w:val="24"/>
                <w:szCs w:val="24"/>
              </w:rPr>
            </w:pPr>
          </w:p>
        </w:tc>
        <w:tc>
          <w:tcPr>
            <w:tcW w:w="1085" w:type="dxa"/>
            <w:vAlign w:val="center"/>
          </w:tcPr>
          <w:p w:rsidR="00710C8A" w:rsidRDefault="00710C8A">
            <w:pPr>
              <w:spacing w:line="240" w:lineRule="auto"/>
              <w:jc w:val="center"/>
              <w:rPr>
                <w:sz w:val="24"/>
                <w:szCs w:val="24"/>
              </w:rPr>
            </w:pPr>
          </w:p>
        </w:tc>
        <w:tc>
          <w:tcPr>
            <w:tcW w:w="1085" w:type="dxa"/>
            <w:vAlign w:val="center"/>
          </w:tcPr>
          <w:p w:rsidR="00710C8A" w:rsidRDefault="00710C8A">
            <w:pPr>
              <w:spacing w:line="240" w:lineRule="auto"/>
              <w:jc w:val="center"/>
              <w:rPr>
                <w:sz w:val="24"/>
                <w:szCs w:val="24"/>
              </w:rPr>
            </w:pPr>
          </w:p>
        </w:tc>
      </w:tr>
      <w:tr w:rsidR="00710C8A">
        <w:trPr>
          <w:trHeight w:val="464"/>
        </w:trPr>
        <w:tc>
          <w:tcPr>
            <w:tcW w:w="817" w:type="dxa"/>
            <w:vAlign w:val="center"/>
          </w:tcPr>
          <w:p w:rsidR="00710C8A" w:rsidRDefault="00710C8A">
            <w:pPr>
              <w:spacing w:line="240" w:lineRule="auto"/>
              <w:jc w:val="center"/>
              <w:rPr>
                <w:sz w:val="24"/>
                <w:szCs w:val="24"/>
              </w:rPr>
            </w:pPr>
          </w:p>
        </w:tc>
        <w:tc>
          <w:tcPr>
            <w:tcW w:w="1418" w:type="dxa"/>
            <w:vAlign w:val="center"/>
          </w:tcPr>
          <w:p w:rsidR="00710C8A" w:rsidRDefault="00710C8A">
            <w:pPr>
              <w:spacing w:line="240" w:lineRule="auto"/>
              <w:jc w:val="center"/>
              <w:rPr>
                <w:sz w:val="24"/>
                <w:szCs w:val="24"/>
              </w:rPr>
            </w:pPr>
          </w:p>
        </w:tc>
        <w:tc>
          <w:tcPr>
            <w:tcW w:w="3685" w:type="dxa"/>
            <w:vAlign w:val="center"/>
          </w:tcPr>
          <w:p w:rsidR="00710C8A" w:rsidRDefault="00710C8A">
            <w:pPr>
              <w:spacing w:line="240" w:lineRule="auto"/>
              <w:jc w:val="center"/>
              <w:rPr>
                <w:sz w:val="24"/>
                <w:szCs w:val="24"/>
              </w:rPr>
            </w:pPr>
          </w:p>
        </w:tc>
        <w:tc>
          <w:tcPr>
            <w:tcW w:w="1084" w:type="dxa"/>
            <w:vAlign w:val="center"/>
          </w:tcPr>
          <w:p w:rsidR="00710C8A" w:rsidRDefault="00710C8A">
            <w:pPr>
              <w:spacing w:line="240" w:lineRule="auto"/>
              <w:jc w:val="center"/>
              <w:rPr>
                <w:sz w:val="24"/>
                <w:szCs w:val="24"/>
              </w:rPr>
            </w:pPr>
          </w:p>
        </w:tc>
        <w:tc>
          <w:tcPr>
            <w:tcW w:w="1085" w:type="dxa"/>
            <w:vAlign w:val="center"/>
          </w:tcPr>
          <w:p w:rsidR="00710C8A" w:rsidRDefault="00710C8A">
            <w:pPr>
              <w:spacing w:line="240" w:lineRule="auto"/>
              <w:jc w:val="center"/>
              <w:rPr>
                <w:sz w:val="24"/>
                <w:szCs w:val="24"/>
              </w:rPr>
            </w:pPr>
          </w:p>
        </w:tc>
        <w:tc>
          <w:tcPr>
            <w:tcW w:w="1085" w:type="dxa"/>
            <w:vAlign w:val="center"/>
          </w:tcPr>
          <w:p w:rsidR="00710C8A" w:rsidRDefault="00710C8A">
            <w:pPr>
              <w:spacing w:line="240" w:lineRule="auto"/>
              <w:jc w:val="center"/>
              <w:rPr>
                <w:sz w:val="24"/>
                <w:szCs w:val="24"/>
              </w:rPr>
            </w:pPr>
          </w:p>
        </w:tc>
      </w:tr>
    </w:tbl>
    <w:p w:rsidR="00710C8A" w:rsidRDefault="00BD04E8">
      <w:pPr>
        <w:ind w:firstLine="630"/>
      </w:pPr>
      <w:r>
        <w:rPr>
          <w:rFonts w:hint="eastAsia"/>
        </w:rPr>
        <w:t>当选代表名单见《共青团西南交通大学第二十二次代表大会代表名册》。</w:t>
      </w:r>
    </w:p>
    <w:p w:rsidR="00710C8A" w:rsidRDefault="00BD04E8">
      <w:pPr>
        <w:ind w:firstLine="630"/>
      </w:pPr>
      <w:r>
        <w:rPr>
          <w:rFonts w:hint="eastAsia"/>
        </w:rPr>
        <w:t>特此报告！</w:t>
      </w:r>
    </w:p>
    <w:p w:rsidR="00710C8A" w:rsidRDefault="00710C8A">
      <w:pPr>
        <w:ind w:leftChars="750" w:left="2400"/>
        <w:jc w:val="left"/>
        <w:rPr>
          <w:bCs/>
          <w:color w:val="000000"/>
        </w:rPr>
      </w:pPr>
    </w:p>
    <w:p w:rsidR="00710C8A" w:rsidRDefault="00BD04E8">
      <w:pPr>
        <w:wordWrap w:val="0"/>
        <w:jc w:val="right"/>
        <w:rPr>
          <w:bCs/>
          <w:color w:val="000000"/>
        </w:rPr>
      </w:pPr>
      <w:r>
        <w:rPr>
          <w:rFonts w:hint="eastAsia"/>
          <w:bCs/>
          <w:color w:val="000000"/>
        </w:rPr>
        <w:t xml:space="preserve">   </w:t>
      </w:r>
      <w:r>
        <w:rPr>
          <w:rFonts w:hint="eastAsia"/>
          <w:bCs/>
          <w:color w:val="000000"/>
        </w:rPr>
        <w:t>共青团西南交通大学</w:t>
      </w:r>
      <w:r>
        <w:rPr>
          <w:rFonts w:hint="eastAsia"/>
          <w:bCs/>
          <w:color w:val="000000"/>
        </w:rPr>
        <w:t>xx</w:t>
      </w:r>
      <w:r>
        <w:rPr>
          <w:rFonts w:hint="eastAsia"/>
          <w:bCs/>
          <w:color w:val="000000"/>
        </w:rPr>
        <w:t>委员会</w:t>
      </w:r>
      <w:r>
        <w:rPr>
          <w:rFonts w:hint="eastAsia"/>
          <w:bCs/>
          <w:color w:val="000000"/>
        </w:rPr>
        <w:t xml:space="preserve">   </w:t>
      </w:r>
    </w:p>
    <w:p w:rsidR="00710C8A" w:rsidRDefault="00BD04E8">
      <w:pPr>
        <w:ind w:firstLineChars="1500" w:firstLine="4800"/>
        <w:rPr>
          <w:bCs/>
          <w:color w:val="000000"/>
        </w:rPr>
      </w:pPr>
      <w:r>
        <w:rPr>
          <w:bCs/>
          <w:color w:val="000000"/>
        </w:rPr>
        <w:t>201</w:t>
      </w:r>
      <w:r>
        <w:rPr>
          <w:rFonts w:hint="eastAsia"/>
          <w:bCs/>
          <w:color w:val="000000"/>
        </w:rPr>
        <w:t>7</w:t>
      </w:r>
      <w:r>
        <w:rPr>
          <w:bCs/>
          <w:color w:val="000000"/>
        </w:rPr>
        <w:t>年</w:t>
      </w:r>
      <w:r>
        <w:rPr>
          <w:bCs/>
          <w:color w:val="000000"/>
        </w:rPr>
        <w:t>x</w:t>
      </w:r>
      <w:r>
        <w:rPr>
          <w:bCs/>
          <w:color w:val="000000"/>
        </w:rPr>
        <w:t>月</w:t>
      </w:r>
      <w:r>
        <w:rPr>
          <w:bCs/>
          <w:color w:val="000000"/>
        </w:rPr>
        <w:t>x</w:t>
      </w:r>
      <w:r>
        <w:rPr>
          <w:bCs/>
          <w:color w:val="000000"/>
        </w:rPr>
        <w:t>日</w:t>
      </w:r>
      <w:r>
        <w:rPr>
          <w:rFonts w:hint="eastAsia"/>
          <w:bCs/>
          <w:color w:val="000000"/>
        </w:rPr>
        <w:t xml:space="preserve">  </w:t>
      </w:r>
    </w:p>
    <w:p w:rsidR="00710C8A" w:rsidRDefault="00BD04E8">
      <w:pPr>
        <w:wordWrap w:val="0"/>
        <w:spacing w:line="520" w:lineRule="exact"/>
      </w:pPr>
      <w:r>
        <w:rPr>
          <w:rFonts w:hint="eastAsia"/>
        </w:rPr>
        <w:t xml:space="preserve">   </w:t>
      </w:r>
    </w:p>
    <w:p w:rsidR="00710C8A" w:rsidRDefault="00710C8A">
      <w:pPr>
        <w:widowControl/>
        <w:spacing w:line="200" w:lineRule="exact"/>
        <w:rPr>
          <w:bCs/>
          <w:color w:val="000000"/>
        </w:rPr>
      </w:pPr>
    </w:p>
    <w:sectPr w:rsidR="00710C8A" w:rsidSect="00710C8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方正仿宋_GBK">
    <w:altName w:val="微软雅黑"/>
    <w:charset w:val="86"/>
    <w:family w:val="script"/>
    <w:pitch w:val="default"/>
    <w:sig w:usb0="00000000" w:usb1="0000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5F694B6F"/>
    <w:rsid w:val="001100A6"/>
    <w:rsid w:val="00710C8A"/>
    <w:rsid w:val="00895F80"/>
    <w:rsid w:val="00BD04E8"/>
    <w:rsid w:val="191D623D"/>
    <w:rsid w:val="5F694B6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10C8A"/>
    <w:pPr>
      <w:widowControl w:val="0"/>
      <w:spacing w:line="562" w:lineRule="exact"/>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710C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94</Words>
  <Characters>539</Characters>
  <Application>Microsoft Office Word</Application>
  <DocSecurity>0</DocSecurity>
  <Lines>4</Lines>
  <Paragraphs>1</Paragraphs>
  <ScaleCrop>false</ScaleCrop>
  <Company>Hewlett-Packard Company</Company>
  <LinksUpToDate>false</LinksUpToDate>
  <CharactersWithSpaces>632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youyou</dc:creator>
  <cp:lastModifiedBy>赵周鉴</cp:lastModifiedBy>
  <cp:revision>3</cp:revision>
  <dcterms:created xsi:type="dcterms:W3CDTF">2017-10-19T12:20:00Z</dcterms:created>
  <dcterms:modified xsi:type="dcterms:W3CDTF">2017-10-20T08:53:00Z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