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0C" w:rsidRPr="00E556A2" w:rsidRDefault="002B260C" w:rsidP="00E556A2">
      <w:pPr>
        <w:ind w:firstLineChars="297" w:firstLine="894"/>
        <w:rPr>
          <w:rFonts w:ascii="黑体" w:eastAsia="黑体" w:hAnsi="黑体"/>
          <w:b/>
          <w:bCs/>
          <w:sz w:val="30"/>
          <w:szCs w:val="30"/>
        </w:rPr>
      </w:pPr>
      <w:r w:rsidRPr="00E556A2">
        <w:rPr>
          <w:rFonts w:ascii="黑体" w:eastAsia="黑体" w:hAnsi="黑体" w:hint="eastAsia"/>
          <w:b/>
          <w:bCs/>
          <w:sz w:val="30"/>
          <w:szCs w:val="30"/>
        </w:rPr>
        <w:t>关于推荐</w:t>
      </w:r>
      <w:r w:rsidR="00D25FCF" w:rsidRPr="00E556A2">
        <w:rPr>
          <w:rFonts w:ascii="黑体" w:eastAsia="黑体" w:hAnsi="黑体" w:hint="eastAsia"/>
          <w:b/>
          <w:bCs/>
          <w:sz w:val="30"/>
          <w:szCs w:val="30"/>
        </w:rPr>
        <w:t>西南交通大学“青年讲师团”</w:t>
      </w:r>
      <w:r w:rsidRPr="00E556A2">
        <w:rPr>
          <w:rFonts w:ascii="黑体" w:eastAsia="黑体" w:hAnsi="黑体" w:hint="eastAsia"/>
          <w:b/>
          <w:bCs/>
          <w:sz w:val="30"/>
          <w:szCs w:val="30"/>
        </w:rPr>
        <w:t>成员的通知</w:t>
      </w:r>
    </w:p>
    <w:p w:rsidR="009E3A62" w:rsidRDefault="009E3A62" w:rsidP="00E556A2">
      <w:pPr>
        <w:spacing w:line="460" w:lineRule="exact"/>
        <w:rPr>
          <w:rFonts w:ascii="仿宋" w:eastAsia="仿宋" w:hAnsi="仿宋"/>
          <w:sz w:val="30"/>
          <w:szCs w:val="30"/>
        </w:rPr>
      </w:pPr>
    </w:p>
    <w:p w:rsidR="005A695F" w:rsidRDefault="005A695F" w:rsidP="00E556A2">
      <w:pPr>
        <w:spacing w:line="460" w:lineRule="exact"/>
        <w:rPr>
          <w:rFonts w:ascii="仿宋" w:eastAsia="仿宋" w:hAnsi="仿宋"/>
          <w:sz w:val="30"/>
          <w:szCs w:val="30"/>
        </w:rPr>
      </w:pPr>
      <w:r>
        <w:rPr>
          <w:rFonts w:ascii="仿宋" w:eastAsia="仿宋" w:hAnsi="仿宋" w:hint="eastAsia"/>
          <w:sz w:val="30"/>
          <w:szCs w:val="30"/>
        </w:rPr>
        <w:t>校内各单位、二级团组织：</w:t>
      </w:r>
    </w:p>
    <w:p w:rsidR="00D25FCF" w:rsidRPr="00E556A2" w:rsidRDefault="009E3A62" w:rsidP="00E556A2">
      <w:pPr>
        <w:spacing w:line="460" w:lineRule="exact"/>
        <w:rPr>
          <w:rFonts w:ascii="仿宋" w:eastAsia="仿宋" w:hAnsi="仿宋"/>
          <w:sz w:val="30"/>
          <w:szCs w:val="30"/>
        </w:rPr>
      </w:pPr>
      <w:r>
        <w:rPr>
          <w:rFonts w:ascii="宋体" w:eastAsia="宋体" w:hAnsi="宋体" w:cs="宋体" w:hint="eastAsia"/>
          <w:sz w:val="30"/>
          <w:szCs w:val="30"/>
        </w:rPr>
        <w:t xml:space="preserve">   </w:t>
      </w:r>
      <w:r w:rsidR="00D25FCF" w:rsidRPr="00E556A2">
        <w:rPr>
          <w:rFonts w:ascii="仿宋" w:eastAsia="仿宋" w:hAnsi="仿宋" w:hint="eastAsia"/>
          <w:sz w:val="30"/>
          <w:szCs w:val="30"/>
        </w:rPr>
        <w:t>为深入学习贯彻习近平新时代中国特色社会主义思想和党的十九大精神，深刻领会习近平总书记关于青年工作的重要思想，认真贯彻落实共青团十八大部署，持续深化“青年大学习”行动，</w:t>
      </w:r>
      <w:r w:rsidR="00D25FCF" w:rsidRPr="00D43B87">
        <w:rPr>
          <w:rFonts w:ascii="仿宋" w:eastAsia="仿宋" w:hAnsi="仿宋" w:hint="eastAsia"/>
          <w:sz w:val="30"/>
          <w:szCs w:val="30"/>
        </w:rPr>
        <w:t>推进马克思主义中国化时代化青年化，推动党的青年理论武装工</w:t>
      </w:r>
      <w:r w:rsidR="00D25FCF" w:rsidRPr="00E556A2">
        <w:rPr>
          <w:rFonts w:ascii="仿宋" w:eastAsia="仿宋" w:hAnsi="仿宋" w:hint="eastAsia"/>
          <w:sz w:val="30"/>
          <w:szCs w:val="30"/>
        </w:rPr>
        <w:t>作创新发展，按照《共青团中央关于在全团实施“青年讲师团”计划的通知》（中青发〔2019〕4号）要求，结合工作实际，</w:t>
      </w:r>
      <w:r w:rsidR="00F40192">
        <w:rPr>
          <w:rFonts w:ascii="仿宋" w:eastAsia="仿宋" w:hAnsi="仿宋" w:hint="eastAsia"/>
          <w:sz w:val="30"/>
          <w:szCs w:val="30"/>
        </w:rPr>
        <w:t>校团委拟向全校广泛招募优秀青年讲师，</w:t>
      </w:r>
      <w:r w:rsidR="00E556A2">
        <w:rPr>
          <w:rFonts w:ascii="仿宋" w:eastAsia="仿宋" w:hAnsi="仿宋" w:hint="eastAsia"/>
          <w:sz w:val="30"/>
          <w:szCs w:val="30"/>
        </w:rPr>
        <w:t>组建</w:t>
      </w:r>
      <w:r w:rsidR="00F40192">
        <w:rPr>
          <w:rFonts w:ascii="仿宋" w:eastAsia="仿宋" w:hAnsi="仿宋" w:hint="eastAsia"/>
          <w:sz w:val="30"/>
          <w:szCs w:val="30"/>
        </w:rPr>
        <w:t>西南交通大学</w:t>
      </w:r>
      <w:r w:rsidR="00D25FCF" w:rsidRPr="00E556A2">
        <w:rPr>
          <w:rFonts w:ascii="仿宋" w:eastAsia="仿宋" w:hAnsi="仿宋" w:hint="eastAsia"/>
          <w:sz w:val="30"/>
          <w:szCs w:val="30"/>
        </w:rPr>
        <w:t>“青年讲师团”</w:t>
      </w:r>
      <w:r w:rsidR="00F40192">
        <w:rPr>
          <w:rFonts w:ascii="仿宋" w:eastAsia="仿宋" w:hAnsi="仿宋" w:hint="eastAsia"/>
          <w:sz w:val="30"/>
          <w:szCs w:val="30"/>
        </w:rPr>
        <w:t>。现将有关事项通知如下：</w:t>
      </w:r>
    </w:p>
    <w:p w:rsidR="00D25FCF" w:rsidRPr="00E15499" w:rsidRDefault="00D25FCF" w:rsidP="00E15499">
      <w:pPr>
        <w:spacing w:line="460" w:lineRule="exact"/>
        <w:ind w:firstLineChars="150" w:firstLine="452"/>
        <w:rPr>
          <w:rFonts w:ascii="仿宋" w:eastAsia="仿宋" w:hAnsi="仿宋"/>
          <w:b/>
          <w:sz w:val="30"/>
          <w:szCs w:val="30"/>
        </w:rPr>
      </w:pPr>
      <w:r w:rsidRPr="00E15499">
        <w:rPr>
          <w:rFonts w:ascii="仿宋" w:eastAsia="仿宋" w:hAnsi="仿宋" w:hint="eastAsia"/>
          <w:b/>
          <w:sz w:val="30"/>
          <w:szCs w:val="30"/>
        </w:rPr>
        <w:t>一、</w:t>
      </w:r>
      <w:r w:rsidR="00E86B83">
        <w:rPr>
          <w:rFonts w:ascii="仿宋" w:eastAsia="仿宋" w:hAnsi="仿宋" w:hint="eastAsia"/>
          <w:b/>
          <w:sz w:val="30"/>
          <w:szCs w:val="30"/>
        </w:rPr>
        <w:t>申报</w:t>
      </w:r>
      <w:r w:rsidRPr="00E15499">
        <w:rPr>
          <w:rFonts w:ascii="仿宋" w:eastAsia="仿宋" w:hAnsi="仿宋" w:hint="eastAsia"/>
          <w:b/>
          <w:sz w:val="30"/>
          <w:szCs w:val="30"/>
        </w:rPr>
        <w:t>条件</w:t>
      </w:r>
    </w:p>
    <w:p w:rsidR="00E15499" w:rsidRPr="00E15499" w:rsidRDefault="00E556A2" w:rsidP="00E15499">
      <w:pPr>
        <w:spacing w:line="460" w:lineRule="exact"/>
        <w:ind w:firstLineChars="150" w:firstLine="450"/>
        <w:rPr>
          <w:rFonts w:ascii="仿宋" w:eastAsia="仿宋" w:hAnsi="仿宋"/>
          <w:sz w:val="30"/>
          <w:szCs w:val="30"/>
        </w:rPr>
      </w:pPr>
      <w:r>
        <w:rPr>
          <w:rFonts w:ascii="仿宋" w:eastAsia="仿宋" w:hAnsi="仿宋" w:hint="eastAsia"/>
          <w:sz w:val="30"/>
          <w:szCs w:val="30"/>
        </w:rPr>
        <w:t>“青年讲师团”</w:t>
      </w:r>
      <w:r w:rsidR="00D25FCF" w:rsidRPr="00E556A2">
        <w:rPr>
          <w:rFonts w:ascii="仿宋" w:eastAsia="仿宋" w:hAnsi="仿宋" w:hint="eastAsia"/>
          <w:sz w:val="30"/>
          <w:szCs w:val="30"/>
        </w:rPr>
        <w:t>重点从</w:t>
      </w:r>
      <w:r w:rsidR="00F40192">
        <w:rPr>
          <w:rFonts w:ascii="仿宋" w:eastAsia="仿宋" w:hAnsi="仿宋" w:hint="eastAsia"/>
          <w:sz w:val="30"/>
          <w:szCs w:val="30"/>
        </w:rPr>
        <w:t>学校</w:t>
      </w:r>
      <w:r w:rsidR="00CF02AE">
        <w:rPr>
          <w:rFonts w:ascii="仿宋" w:eastAsia="仿宋" w:hAnsi="仿宋" w:hint="eastAsia"/>
          <w:sz w:val="30"/>
          <w:szCs w:val="30"/>
        </w:rPr>
        <w:t>青年</w:t>
      </w:r>
      <w:r w:rsidR="00D25FCF" w:rsidRPr="00E556A2">
        <w:rPr>
          <w:rFonts w:ascii="仿宋" w:eastAsia="仿宋" w:hAnsi="仿宋" w:hint="eastAsia"/>
          <w:sz w:val="30"/>
          <w:szCs w:val="30"/>
        </w:rPr>
        <w:t>思政教师、</w:t>
      </w:r>
      <w:r w:rsidR="00CF02AE">
        <w:rPr>
          <w:rFonts w:ascii="仿宋" w:eastAsia="仿宋" w:hAnsi="仿宋" w:hint="eastAsia"/>
          <w:sz w:val="30"/>
          <w:szCs w:val="30"/>
        </w:rPr>
        <w:t>专兼职</w:t>
      </w:r>
      <w:r w:rsidR="00D25FCF" w:rsidRPr="00E556A2">
        <w:rPr>
          <w:rFonts w:ascii="仿宋" w:eastAsia="仿宋" w:hAnsi="仿宋" w:hint="eastAsia"/>
          <w:sz w:val="30"/>
          <w:szCs w:val="30"/>
        </w:rPr>
        <w:t>团干部、</w:t>
      </w:r>
      <w:r w:rsidR="00E15499">
        <w:rPr>
          <w:rFonts w:ascii="仿宋" w:eastAsia="仿宋" w:hAnsi="仿宋" w:hint="eastAsia"/>
          <w:sz w:val="30"/>
          <w:szCs w:val="30"/>
        </w:rPr>
        <w:t>机关</w:t>
      </w:r>
      <w:r w:rsidR="00CF02AE">
        <w:rPr>
          <w:rFonts w:ascii="仿宋" w:eastAsia="仿宋" w:hAnsi="仿宋" w:hint="eastAsia"/>
          <w:sz w:val="30"/>
          <w:szCs w:val="30"/>
        </w:rPr>
        <w:t>青年</w:t>
      </w:r>
      <w:r w:rsidR="00E15499">
        <w:rPr>
          <w:rFonts w:ascii="仿宋" w:eastAsia="仿宋" w:hAnsi="仿宋" w:hint="eastAsia"/>
          <w:sz w:val="30"/>
          <w:szCs w:val="30"/>
        </w:rPr>
        <w:t>干部及选调生、大学生村官、创新创业典型等各领域青年骨干中选拔优秀青年讲师，申报及推荐人选需</w:t>
      </w:r>
      <w:r w:rsidR="00E15499" w:rsidRPr="00E15499">
        <w:rPr>
          <w:rFonts w:ascii="仿宋" w:eastAsia="仿宋" w:hAnsi="仿宋"/>
          <w:sz w:val="30"/>
          <w:szCs w:val="30"/>
        </w:rPr>
        <w:t>具有</w:t>
      </w:r>
      <w:r w:rsidR="00E15499" w:rsidRPr="00E15499">
        <w:rPr>
          <w:rFonts w:ascii="仿宋" w:eastAsia="仿宋" w:hAnsi="仿宋" w:hint="eastAsia"/>
          <w:sz w:val="30"/>
          <w:szCs w:val="30"/>
        </w:rPr>
        <w:t>坚定的政治立场、</w:t>
      </w:r>
      <w:r w:rsidR="00E15499" w:rsidRPr="00E15499">
        <w:rPr>
          <w:rFonts w:ascii="仿宋" w:eastAsia="仿宋" w:hAnsi="仿宋"/>
          <w:sz w:val="30"/>
          <w:szCs w:val="30"/>
        </w:rPr>
        <w:t>较高理论素养、较强宣讲能力，热爱共青团工作、熟悉青年语言体系，年龄在45周岁以内</w:t>
      </w:r>
      <w:r w:rsidR="00E15499" w:rsidRPr="00E15499">
        <w:rPr>
          <w:rFonts w:ascii="仿宋" w:eastAsia="仿宋" w:hAnsi="仿宋" w:hint="eastAsia"/>
          <w:sz w:val="30"/>
          <w:szCs w:val="30"/>
        </w:rPr>
        <w:t>的教职员工</w:t>
      </w:r>
      <w:r w:rsidR="00891E47">
        <w:rPr>
          <w:rFonts w:ascii="仿宋" w:eastAsia="仿宋" w:hAnsi="仿宋" w:hint="eastAsia"/>
          <w:sz w:val="30"/>
          <w:szCs w:val="30"/>
        </w:rPr>
        <w:t>、</w:t>
      </w:r>
      <w:r w:rsidR="00E15499" w:rsidRPr="00E15499">
        <w:rPr>
          <w:rFonts w:ascii="仿宋" w:eastAsia="仿宋" w:hAnsi="仿宋" w:hint="eastAsia"/>
          <w:sz w:val="30"/>
          <w:szCs w:val="30"/>
        </w:rPr>
        <w:t>校友</w:t>
      </w:r>
      <w:r w:rsidR="00891E47">
        <w:rPr>
          <w:rFonts w:ascii="仿宋" w:eastAsia="仿宋" w:hAnsi="仿宋" w:hint="eastAsia"/>
          <w:sz w:val="30"/>
          <w:szCs w:val="30"/>
        </w:rPr>
        <w:t>和博士研究生</w:t>
      </w:r>
      <w:r w:rsidR="00E15499" w:rsidRPr="00E15499">
        <w:rPr>
          <w:rFonts w:ascii="仿宋" w:eastAsia="仿宋" w:hAnsi="仿宋" w:hint="eastAsia"/>
          <w:sz w:val="30"/>
          <w:szCs w:val="30"/>
        </w:rPr>
        <w:t>。</w:t>
      </w:r>
    </w:p>
    <w:p w:rsidR="00D25FCF" w:rsidRPr="00E556A2" w:rsidRDefault="00D25FCF" w:rsidP="00E15499">
      <w:pPr>
        <w:spacing w:line="460" w:lineRule="exact"/>
        <w:ind w:firstLineChars="200" w:firstLine="600"/>
        <w:rPr>
          <w:rFonts w:ascii="仿宋" w:eastAsia="仿宋" w:hAnsi="仿宋"/>
          <w:sz w:val="30"/>
          <w:szCs w:val="30"/>
        </w:rPr>
      </w:pPr>
      <w:r w:rsidRPr="00E556A2">
        <w:rPr>
          <w:rFonts w:ascii="仿宋" w:eastAsia="仿宋" w:hAnsi="仿宋" w:hint="eastAsia"/>
          <w:sz w:val="30"/>
          <w:szCs w:val="30"/>
        </w:rPr>
        <w:t>1</w:t>
      </w:r>
      <w:r w:rsidR="00E15499">
        <w:rPr>
          <w:rFonts w:ascii="仿宋" w:eastAsia="仿宋" w:hAnsi="仿宋" w:hint="eastAsia"/>
          <w:sz w:val="30"/>
          <w:szCs w:val="30"/>
        </w:rPr>
        <w:t>、</w:t>
      </w:r>
      <w:r w:rsidRPr="00E556A2">
        <w:rPr>
          <w:rFonts w:ascii="仿宋" w:eastAsia="仿宋" w:hAnsi="仿宋" w:hint="eastAsia"/>
          <w:sz w:val="30"/>
          <w:szCs w:val="30"/>
        </w:rPr>
        <w:t>政治立场坚定。坚决拥护中国共产党的领导和中国特色社会主义制度，增强“四个意识”、坚定“四个自信”,在思想上、政治上、行动上坚决做到“两个维护”，坚决贯彻执行党的基本理论、基本路线、基本方略。</w:t>
      </w:r>
    </w:p>
    <w:p w:rsidR="00D25FCF" w:rsidRPr="00E556A2" w:rsidRDefault="00D25FCF" w:rsidP="00E556A2">
      <w:pPr>
        <w:spacing w:line="460" w:lineRule="exact"/>
        <w:ind w:firstLineChars="150" w:firstLine="450"/>
        <w:rPr>
          <w:rFonts w:ascii="仿宋" w:eastAsia="仿宋" w:hAnsi="仿宋"/>
          <w:sz w:val="30"/>
          <w:szCs w:val="30"/>
        </w:rPr>
      </w:pPr>
      <w:r w:rsidRPr="00E556A2">
        <w:rPr>
          <w:rFonts w:ascii="仿宋" w:eastAsia="仿宋" w:hAnsi="仿宋" w:hint="eastAsia"/>
          <w:sz w:val="30"/>
          <w:szCs w:val="30"/>
        </w:rPr>
        <w:t>2</w:t>
      </w:r>
      <w:r w:rsidR="00E15499">
        <w:rPr>
          <w:rFonts w:ascii="仿宋" w:eastAsia="仿宋" w:hAnsi="仿宋" w:hint="eastAsia"/>
          <w:sz w:val="30"/>
          <w:szCs w:val="30"/>
        </w:rPr>
        <w:t>、</w:t>
      </w:r>
      <w:r w:rsidRPr="00E556A2">
        <w:rPr>
          <w:rFonts w:ascii="仿宋" w:eastAsia="仿宋" w:hAnsi="仿宋" w:hint="eastAsia"/>
          <w:sz w:val="30"/>
          <w:szCs w:val="30"/>
        </w:rPr>
        <w:t>理论素养较高。具有扎实的理论基础，对习近平新时代中国特色社会主义思想和党的十九大精神能够做到深刻领会,能准确把握马克思主义的基本原理和核心要义，自觉用中国特色社会主义理论体系武装头脑、指导实践，了解党史、国史和科学社会主义发展史，了解国情和形势政策。</w:t>
      </w:r>
    </w:p>
    <w:p w:rsidR="00D25FCF" w:rsidRDefault="00D25FCF" w:rsidP="005A695F">
      <w:pPr>
        <w:spacing w:line="460" w:lineRule="exact"/>
        <w:ind w:firstLineChars="150" w:firstLine="450"/>
        <w:rPr>
          <w:rFonts w:ascii="仿宋" w:eastAsia="仿宋" w:hAnsi="仿宋"/>
          <w:sz w:val="30"/>
          <w:szCs w:val="30"/>
        </w:rPr>
      </w:pPr>
      <w:r w:rsidRPr="00E556A2">
        <w:rPr>
          <w:rFonts w:ascii="仿宋" w:eastAsia="仿宋" w:hAnsi="仿宋" w:hint="eastAsia"/>
          <w:sz w:val="30"/>
          <w:szCs w:val="30"/>
        </w:rPr>
        <w:t>3</w:t>
      </w:r>
      <w:r w:rsidR="00E15499">
        <w:rPr>
          <w:rFonts w:ascii="仿宋" w:eastAsia="仿宋" w:hAnsi="仿宋" w:hint="eastAsia"/>
          <w:sz w:val="30"/>
          <w:szCs w:val="30"/>
        </w:rPr>
        <w:t>、</w:t>
      </w:r>
      <w:r w:rsidRPr="00E556A2">
        <w:rPr>
          <w:rFonts w:ascii="仿宋" w:eastAsia="仿宋" w:hAnsi="仿宋" w:hint="eastAsia"/>
          <w:sz w:val="30"/>
          <w:szCs w:val="30"/>
        </w:rPr>
        <w:t>宣讲能力优秀。</w:t>
      </w:r>
      <w:r w:rsidR="005A695F" w:rsidRPr="00E556A2">
        <w:rPr>
          <w:rFonts w:ascii="仿宋" w:eastAsia="仿宋" w:hAnsi="仿宋" w:hint="eastAsia"/>
          <w:sz w:val="30"/>
          <w:szCs w:val="30"/>
        </w:rPr>
        <w:t>要真正让青年</w:t>
      </w:r>
      <w:r w:rsidR="005A695F">
        <w:rPr>
          <w:rFonts w:ascii="仿宋" w:eastAsia="仿宋" w:hAnsi="仿宋" w:hint="eastAsia"/>
          <w:sz w:val="30"/>
          <w:szCs w:val="30"/>
        </w:rPr>
        <w:t>学生</w:t>
      </w:r>
      <w:r w:rsidR="005A695F" w:rsidRPr="00E556A2">
        <w:rPr>
          <w:rFonts w:ascii="仿宋" w:eastAsia="仿宋" w:hAnsi="仿宋" w:hint="eastAsia"/>
          <w:sz w:val="30"/>
          <w:szCs w:val="30"/>
        </w:rPr>
        <w:t>可亲、可信、可学，能够用真人、真事和真情实感，讲述自身追梦圆梦的奋斗故事，引</w:t>
      </w:r>
      <w:r w:rsidR="005A695F" w:rsidRPr="00E556A2">
        <w:rPr>
          <w:rFonts w:ascii="仿宋" w:eastAsia="仿宋" w:hAnsi="仿宋" w:hint="eastAsia"/>
          <w:sz w:val="30"/>
          <w:szCs w:val="30"/>
        </w:rPr>
        <w:lastRenderedPageBreak/>
        <w:t>领青年树立奋发向上、崇德向善的鲜明价值导向。</w:t>
      </w:r>
      <w:r w:rsidR="005A695F">
        <w:rPr>
          <w:rFonts w:ascii="仿宋" w:eastAsia="仿宋" w:hAnsi="仿宋" w:hint="eastAsia"/>
          <w:sz w:val="30"/>
          <w:szCs w:val="30"/>
        </w:rPr>
        <w:t>要</w:t>
      </w:r>
      <w:r w:rsidRPr="00E556A2">
        <w:rPr>
          <w:rFonts w:ascii="仿宋" w:eastAsia="仿宋" w:hAnsi="仿宋" w:hint="eastAsia"/>
          <w:sz w:val="30"/>
          <w:szCs w:val="30"/>
        </w:rPr>
        <w:t>具有丰富的宣讲经验或优秀的宣讲能力，在演讲表达、互动交流、临场应变等方面表现优异，善于将宣讲内容转化为青年人易于接受、喜闻乐见的“青言青语”，推动党的理论在青年中入耳入脑入心。</w:t>
      </w:r>
    </w:p>
    <w:p w:rsidR="00E86B83" w:rsidRPr="00E86B83" w:rsidRDefault="00E86B83" w:rsidP="00E86B83">
      <w:pPr>
        <w:spacing w:line="460" w:lineRule="exact"/>
        <w:ind w:firstLineChars="150" w:firstLine="452"/>
        <w:rPr>
          <w:rFonts w:ascii="仿宋" w:eastAsia="仿宋" w:hAnsi="仿宋"/>
          <w:b/>
          <w:sz w:val="30"/>
          <w:szCs w:val="30"/>
        </w:rPr>
      </w:pPr>
      <w:r w:rsidRPr="00E86B83">
        <w:rPr>
          <w:rFonts w:ascii="仿宋" w:eastAsia="仿宋" w:hAnsi="仿宋"/>
          <w:b/>
          <w:sz w:val="30"/>
          <w:szCs w:val="30"/>
        </w:rPr>
        <w:t>二、</w:t>
      </w:r>
      <w:r w:rsidR="00891E47">
        <w:rPr>
          <w:rFonts w:ascii="仿宋" w:eastAsia="仿宋" w:hAnsi="仿宋" w:hint="eastAsia"/>
          <w:b/>
          <w:sz w:val="30"/>
          <w:szCs w:val="30"/>
        </w:rPr>
        <w:t>宣讲内容</w:t>
      </w:r>
    </w:p>
    <w:p w:rsidR="00E86B83" w:rsidRDefault="00E86B83" w:rsidP="00E86B83">
      <w:pPr>
        <w:spacing w:line="460" w:lineRule="exact"/>
        <w:ind w:firstLineChars="150" w:firstLine="450"/>
        <w:rPr>
          <w:rFonts w:ascii="仿宋" w:eastAsia="仿宋" w:hAnsi="仿宋"/>
          <w:sz w:val="30"/>
          <w:szCs w:val="30"/>
        </w:rPr>
      </w:pPr>
      <w:r w:rsidRPr="00E86B83">
        <w:rPr>
          <w:rFonts w:ascii="仿宋" w:eastAsia="仿宋" w:hAnsi="仿宋" w:hint="eastAsia"/>
          <w:sz w:val="30"/>
          <w:szCs w:val="30"/>
        </w:rPr>
        <w:t>“青年讲师团</w:t>
      </w:r>
      <w:r>
        <w:rPr>
          <w:rFonts w:ascii="仿宋" w:eastAsia="仿宋" w:hAnsi="仿宋" w:hint="eastAsia"/>
          <w:sz w:val="30"/>
          <w:szCs w:val="30"/>
        </w:rPr>
        <w:t>”</w:t>
      </w:r>
      <w:r w:rsidRPr="00E86B83">
        <w:rPr>
          <w:rFonts w:ascii="仿宋" w:eastAsia="仿宋" w:hAnsi="仿宋" w:hint="eastAsia"/>
          <w:sz w:val="30"/>
          <w:szCs w:val="30"/>
        </w:rPr>
        <w:t>重点围绕学习贯彻习近平新时代中国特色社会主义思想开展宣讲,</w:t>
      </w:r>
      <w:r w:rsidR="00891E47">
        <w:rPr>
          <w:rFonts w:ascii="仿宋" w:eastAsia="仿宋" w:hAnsi="仿宋" w:hint="eastAsia"/>
          <w:sz w:val="30"/>
          <w:szCs w:val="30"/>
        </w:rPr>
        <w:t>分为思想政治类、文化传承类、青年发展类，</w:t>
      </w:r>
      <w:r w:rsidRPr="00E86B83">
        <w:rPr>
          <w:rFonts w:ascii="仿宋" w:eastAsia="仿宋" w:hAnsi="仿宋" w:hint="eastAsia"/>
          <w:sz w:val="30"/>
          <w:szCs w:val="30"/>
        </w:rPr>
        <w:t>着力讲好党的先进理论、党史国史团史、国情形势政策、</w:t>
      </w:r>
      <w:r w:rsidR="00C81902">
        <w:rPr>
          <w:rFonts w:ascii="仿宋" w:eastAsia="仿宋" w:hAnsi="仿宋" w:hint="eastAsia"/>
          <w:sz w:val="30"/>
          <w:szCs w:val="30"/>
        </w:rPr>
        <w:t>中国优秀传统文化、</w:t>
      </w:r>
      <w:r w:rsidRPr="00E86B83">
        <w:rPr>
          <w:rFonts w:ascii="仿宋" w:eastAsia="仿宋" w:hAnsi="仿宋" w:hint="eastAsia"/>
          <w:sz w:val="30"/>
          <w:szCs w:val="30"/>
        </w:rPr>
        <w:t>青年榜样故事等内容。</w:t>
      </w:r>
    </w:p>
    <w:p w:rsidR="001D38C1" w:rsidRPr="001D38C1" w:rsidRDefault="00A74E01" w:rsidP="0001187B">
      <w:pPr>
        <w:spacing w:line="540" w:lineRule="exact"/>
        <w:ind w:firstLineChars="200" w:firstLine="602"/>
        <w:rPr>
          <w:rFonts w:ascii="仿宋" w:eastAsia="仿宋" w:hAnsi="仿宋"/>
          <w:sz w:val="30"/>
          <w:szCs w:val="30"/>
        </w:rPr>
      </w:pPr>
      <w:r w:rsidRPr="0001187B">
        <w:rPr>
          <w:rFonts w:ascii="仿宋" w:eastAsia="仿宋" w:hAnsi="仿宋" w:hint="eastAsia"/>
          <w:b/>
          <w:sz w:val="30"/>
          <w:szCs w:val="30"/>
        </w:rPr>
        <w:t>1、思想政治类。</w:t>
      </w:r>
      <w:r w:rsidR="001D38C1" w:rsidRPr="001D38C1">
        <w:rPr>
          <w:rFonts w:ascii="仿宋" w:eastAsia="仿宋" w:hAnsi="仿宋"/>
          <w:sz w:val="30"/>
          <w:szCs w:val="30"/>
        </w:rPr>
        <w:t>熟悉习近平新时代中国特色社会主义思想</w:t>
      </w:r>
      <w:r w:rsidR="001D38C1" w:rsidRPr="001D38C1">
        <w:rPr>
          <w:rFonts w:ascii="仿宋" w:eastAsia="仿宋" w:hAnsi="仿宋" w:hint="eastAsia"/>
          <w:sz w:val="30"/>
          <w:szCs w:val="30"/>
        </w:rPr>
        <w:t>，着力</w:t>
      </w:r>
      <w:r w:rsidR="001D38C1" w:rsidRPr="00E86B83">
        <w:rPr>
          <w:rFonts w:ascii="仿宋" w:eastAsia="仿宋" w:hAnsi="仿宋" w:hint="eastAsia"/>
          <w:sz w:val="30"/>
          <w:szCs w:val="30"/>
        </w:rPr>
        <w:t>讲好党的创新理论</w:t>
      </w:r>
      <w:r w:rsidR="001D38C1">
        <w:rPr>
          <w:rFonts w:ascii="仿宋" w:eastAsia="仿宋" w:hAnsi="仿宋" w:hint="eastAsia"/>
          <w:sz w:val="30"/>
          <w:szCs w:val="30"/>
        </w:rPr>
        <w:t>、</w:t>
      </w:r>
      <w:r w:rsidR="001D38C1" w:rsidRPr="00E86B83">
        <w:rPr>
          <w:rFonts w:ascii="仿宋" w:eastAsia="仿宋" w:hAnsi="仿宋" w:hint="eastAsia"/>
          <w:sz w:val="30"/>
          <w:szCs w:val="30"/>
        </w:rPr>
        <w:t>讲好党史国史团史</w:t>
      </w:r>
      <w:r w:rsidR="001D38C1">
        <w:rPr>
          <w:rFonts w:ascii="仿宋" w:eastAsia="仿宋" w:hAnsi="仿宋" w:hint="eastAsia"/>
          <w:sz w:val="30"/>
          <w:szCs w:val="30"/>
        </w:rPr>
        <w:t>、</w:t>
      </w:r>
      <w:r w:rsidR="001D38C1" w:rsidRPr="00E86B83">
        <w:rPr>
          <w:rFonts w:ascii="仿宋" w:eastAsia="仿宋" w:hAnsi="仿宋" w:hint="eastAsia"/>
          <w:sz w:val="30"/>
          <w:szCs w:val="30"/>
        </w:rPr>
        <w:t>讲好国情形势政策。</w:t>
      </w:r>
    </w:p>
    <w:p w:rsidR="00A74E01" w:rsidRPr="00C81902" w:rsidRDefault="00C81902" w:rsidP="0001187B">
      <w:pPr>
        <w:spacing w:line="540" w:lineRule="exact"/>
        <w:ind w:firstLineChars="200" w:firstLine="602"/>
        <w:rPr>
          <w:rFonts w:ascii="仿宋" w:eastAsia="仿宋" w:hAnsi="仿宋"/>
          <w:sz w:val="30"/>
          <w:szCs w:val="30"/>
        </w:rPr>
      </w:pPr>
      <w:r w:rsidRPr="0001187B">
        <w:rPr>
          <w:rFonts w:ascii="仿宋" w:eastAsia="仿宋" w:hAnsi="仿宋" w:hint="eastAsia"/>
          <w:b/>
          <w:sz w:val="30"/>
          <w:szCs w:val="30"/>
        </w:rPr>
        <w:t>2</w:t>
      </w:r>
      <w:r w:rsidR="00CF02AE">
        <w:rPr>
          <w:rFonts w:ascii="仿宋" w:eastAsia="仿宋" w:hAnsi="仿宋" w:hint="eastAsia"/>
          <w:b/>
          <w:sz w:val="30"/>
          <w:szCs w:val="30"/>
        </w:rPr>
        <w:t>、</w:t>
      </w:r>
      <w:r w:rsidR="00A74E01" w:rsidRPr="0001187B">
        <w:rPr>
          <w:rFonts w:ascii="仿宋" w:eastAsia="仿宋" w:hAnsi="仿宋" w:hint="eastAsia"/>
          <w:b/>
          <w:sz w:val="30"/>
          <w:szCs w:val="30"/>
        </w:rPr>
        <w:t>文化传承类。</w:t>
      </w:r>
      <w:r w:rsidR="001D38C1" w:rsidRPr="00C81902">
        <w:rPr>
          <w:rFonts w:ascii="仿宋" w:eastAsia="仿宋" w:hAnsi="仿宋"/>
          <w:sz w:val="30"/>
          <w:szCs w:val="30"/>
        </w:rPr>
        <w:t>熟悉中华优秀传统文化、革命文化、社会主义先进文化等专题</w:t>
      </w:r>
      <w:r w:rsidR="001D38C1" w:rsidRPr="00C81902">
        <w:rPr>
          <w:rFonts w:ascii="仿宋" w:eastAsia="仿宋" w:hAnsi="仿宋" w:hint="eastAsia"/>
          <w:sz w:val="30"/>
          <w:szCs w:val="30"/>
        </w:rPr>
        <w:t>，着力讲好中国故事</w:t>
      </w:r>
      <w:r w:rsidRPr="00C81902">
        <w:rPr>
          <w:rFonts w:ascii="仿宋" w:eastAsia="仿宋" w:hAnsi="仿宋" w:hint="eastAsia"/>
          <w:sz w:val="30"/>
          <w:szCs w:val="30"/>
        </w:rPr>
        <w:t>、增强文化自信，有力增强民族自信心民族自豪感和民族凝聚力。</w:t>
      </w:r>
    </w:p>
    <w:p w:rsidR="00E86B83" w:rsidRPr="00E86B83" w:rsidRDefault="00C81902" w:rsidP="0001187B">
      <w:pPr>
        <w:spacing w:line="460" w:lineRule="exact"/>
        <w:ind w:firstLineChars="200" w:firstLine="602"/>
        <w:rPr>
          <w:rFonts w:ascii="仿宋" w:eastAsia="仿宋" w:hAnsi="仿宋"/>
          <w:sz w:val="30"/>
          <w:szCs w:val="30"/>
        </w:rPr>
      </w:pPr>
      <w:r w:rsidRPr="0001187B">
        <w:rPr>
          <w:rFonts w:ascii="仿宋" w:eastAsia="仿宋" w:hAnsi="仿宋" w:hint="eastAsia"/>
          <w:b/>
          <w:sz w:val="30"/>
          <w:szCs w:val="30"/>
        </w:rPr>
        <w:t>3、青年发展类。</w:t>
      </w:r>
      <w:r w:rsidRPr="001D38C1">
        <w:rPr>
          <w:rFonts w:ascii="仿宋" w:eastAsia="仿宋" w:hAnsi="仿宋"/>
          <w:sz w:val="30"/>
          <w:szCs w:val="30"/>
        </w:rPr>
        <w:t>熟悉青年思想意识、文化现象、行为方式、社会融入、</w:t>
      </w:r>
      <w:r>
        <w:rPr>
          <w:rFonts w:ascii="仿宋" w:eastAsia="仿宋" w:hAnsi="仿宋" w:hint="eastAsia"/>
          <w:sz w:val="30"/>
          <w:szCs w:val="30"/>
        </w:rPr>
        <w:t>创新创业、</w:t>
      </w:r>
      <w:r w:rsidRPr="001D38C1">
        <w:rPr>
          <w:rFonts w:ascii="仿宋" w:eastAsia="仿宋" w:hAnsi="仿宋"/>
          <w:sz w:val="30"/>
          <w:szCs w:val="30"/>
        </w:rPr>
        <w:t>职业发展等专题</w:t>
      </w:r>
      <w:r>
        <w:rPr>
          <w:rFonts w:ascii="仿宋" w:eastAsia="仿宋" w:hAnsi="仿宋" w:hint="eastAsia"/>
          <w:sz w:val="30"/>
          <w:szCs w:val="30"/>
        </w:rPr>
        <w:t>，着力</w:t>
      </w:r>
      <w:r w:rsidRPr="00E86B83">
        <w:rPr>
          <w:rFonts w:ascii="仿宋" w:eastAsia="仿宋" w:hAnsi="仿宋" w:hint="eastAsia"/>
          <w:sz w:val="30"/>
          <w:szCs w:val="30"/>
        </w:rPr>
        <w:t>讲好青年榜样故事</w:t>
      </w:r>
      <w:r>
        <w:rPr>
          <w:rFonts w:ascii="仿宋" w:eastAsia="仿宋" w:hAnsi="仿宋" w:hint="eastAsia"/>
          <w:sz w:val="30"/>
          <w:szCs w:val="30"/>
        </w:rPr>
        <w:t>，</w:t>
      </w:r>
      <w:r w:rsidRPr="00E86B83">
        <w:rPr>
          <w:rFonts w:ascii="仿宋" w:eastAsia="仿宋" w:hAnsi="仿宋" w:hint="eastAsia"/>
          <w:sz w:val="30"/>
          <w:szCs w:val="30"/>
        </w:rPr>
        <w:t>厘清思想迷茫、树立远大理想、增强奋斗精神。</w:t>
      </w:r>
    </w:p>
    <w:p w:rsidR="002B260C" w:rsidRPr="00891E47" w:rsidRDefault="002B260C" w:rsidP="00891E47">
      <w:pPr>
        <w:spacing w:line="460" w:lineRule="exact"/>
        <w:ind w:firstLineChars="150" w:firstLine="452"/>
        <w:rPr>
          <w:rFonts w:ascii="仿宋" w:eastAsia="仿宋" w:hAnsi="仿宋"/>
          <w:b/>
          <w:sz w:val="30"/>
          <w:szCs w:val="30"/>
        </w:rPr>
      </w:pPr>
      <w:r w:rsidRPr="00891E47">
        <w:rPr>
          <w:rFonts w:ascii="仿宋" w:eastAsia="仿宋" w:hAnsi="仿宋" w:hint="eastAsia"/>
          <w:b/>
          <w:sz w:val="30"/>
          <w:szCs w:val="30"/>
        </w:rPr>
        <w:t>三、实施步骤</w:t>
      </w:r>
    </w:p>
    <w:p w:rsidR="002B260C" w:rsidRPr="00E556A2" w:rsidRDefault="002B260C" w:rsidP="00E556A2">
      <w:pPr>
        <w:spacing w:line="460" w:lineRule="exact"/>
        <w:ind w:leftChars="50" w:left="105" w:firstLineChars="145" w:firstLine="437"/>
        <w:rPr>
          <w:rFonts w:ascii="仿宋" w:eastAsia="仿宋" w:hAnsi="仿宋"/>
          <w:sz w:val="30"/>
          <w:szCs w:val="30"/>
        </w:rPr>
      </w:pPr>
      <w:r w:rsidRPr="00E556A2">
        <w:rPr>
          <w:rFonts w:ascii="仿宋" w:eastAsia="仿宋" w:hAnsi="仿宋" w:hint="eastAsia"/>
          <w:b/>
          <w:bCs/>
          <w:sz w:val="30"/>
          <w:szCs w:val="30"/>
        </w:rPr>
        <w:t>1</w:t>
      </w:r>
      <w:r w:rsidR="0001187B">
        <w:rPr>
          <w:rFonts w:ascii="仿宋" w:eastAsia="仿宋" w:hAnsi="仿宋" w:hint="eastAsia"/>
          <w:b/>
          <w:bCs/>
          <w:sz w:val="30"/>
          <w:szCs w:val="30"/>
        </w:rPr>
        <w:t>、</w:t>
      </w:r>
      <w:r w:rsidRPr="00E556A2">
        <w:rPr>
          <w:rFonts w:ascii="仿宋" w:eastAsia="仿宋" w:hAnsi="仿宋" w:hint="eastAsia"/>
          <w:b/>
          <w:bCs/>
          <w:sz w:val="30"/>
          <w:szCs w:val="30"/>
        </w:rPr>
        <w:t>选拔推荐。</w:t>
      </w:r>
      <w:r w:rsidRPr="00E556A2">
        <w:rPr>
          <w:rFonts w:ascii="仿宋" w:eastAsia="仿宋" w:hAnsi="仿宋" w:hint="eastAsia"/>
          <w:sz w:val="30"/>
          <w:szCs w:val="30"/>
        </w:rPr>
        <w:t>各</w:t>
      </w:r>
      <w:r w:rsidR="00D43B87">
        <w:rPr>
          <w:rFonts w:ascii="仿宋" w:eastAsia="仿宋" w:hAnsi="仿宋" w:hint="eastAsia"/>
          <w:sz w:val="30"/>
          <w:szCs w:val="30"/>
        </w:rPr>
        <w:t>二级团组织</w:t>
      </w:r>
      <w:r w:rsidR="007B69A9" w:rsidRPr="00E556A2">
        <w:rPr>
          <w:rFonts w:ascii="仿宋" w:eastAsia="仿宋" w:hAnsi="仿宋" w:hint="eastAsia"/>
          <w:sz w:val="30"/>
          <w:szCs w:val="30"/>
        </w:rPr>
        <w:t>要高度重视、广泛宣传发动，对</w:t>
      </w:r>
      <w:r w:rsidR="00891E47">
        <w:rPr>
          <w:rFonts w:ascii="仿宋" w:eastAsia="仿宋" w:hAnsi="仿宋" w:hint="eastAsia"/>
          <w:sz w:val="30"/>
          <w:szCs w:val="30"/>
        </w:rPr>
        <w:t>申报及</w:t>
      </w:r>
      <w:r w:rsidR="007B69A9" w:rsidRPr="00E556A2">
        <w:rPr>
          <w:rFonts w:ascii="仿宋" w:eastAsia="仿宋" w:hAnsi="仿宋" w:hint="eastAsia"/>
          <w:sz w:val="30"/>
          <w:szCs w:val="30"/>
        </w:rPr>
        <w:t>推荐人选进行严格筛选和考察审核，</w:t>
      </w:r>
      <w:r w:rsidR="005A695F">
        <w:rPr>
          <w:rFonts w:ascii="仿宋" w:eastAsia="仿宋" w:hAnsi="仿宋" w:hint="eastAsia"/>
          <w:sz w:val="30"/>
          <w:szCs w:val="30"/>
        </w:rPr>
        <w:t>校内各单位</w:t>
      </w:r>
      <w:r w:rsidR="007B69A9" w:rsidRPr="00E556A2">
        <w:rPr>
          <w:rFonts w:ascii="仿宋" w:eastAsia="仿宋" w:hAnsi="仿宋" w:hint="eastAsia"/>
          <w:sz w:val="30"/>
          <w:szCs w:val="30"/>
        </w:rPr>
        <w:t>可推荐1-3名青年讲师候选人</w:t>
      </w:r>
      <w:r w:rsidRPr="00E556A2">
        <w:rPr>
          <w:rFonts w:ascii="仿宋" w:eastAsia="仿宋" w:hAnsi="仿宋" w:hint="eastAsia"/>
          <w:sz w:val="30"/>
          <w:szCs w:val="30"/>
        </w:rPr>
        <w:t>。</w:t>
      </w:r>
    </w:p>
    <w:p w:rsidR="002B260C" w:rsidRDefault="002B260C" w:rsidP="00E556A2">
      <w:pPr>
        <w:spacing w:line="460" w:lineRule="exact"/>
        <w:ind w:firstLineChars="196" w:firstLine="590"/>
        <w:rPr>
          <w:rFonts w:ascii="仿宋" w:eastAsia="仿宋" w:hAnsi="仿宋"/>
          <w:sz w:val="30"/>
          <w:szCs w:val="30"/>
        </w:rPr>
      </w:pPr>
      <w:r w:rsidRPr="00E556A2">
        <w:rPr>
          <w:rFonts w:ascii="仿宋" w:eastAsia="仿宋" w:hAnsi="仿宋" w:hint="eastAsia"/>
          <w:b/>
          <w:bCs/>
          <w:sz w:val="30"/>
          <w:szCs w:val="30"/>
        </w:rPr>
        <w:t>2</w:t>
      </w:r>
      <w:r w:rsidR="0001187B">
        <w:rPr>
          <w:rFonts w:ascii="仿宋" w:eastAsia="仿宋" w:hAnsi="仿宋" w:hint="eastAsia"/>
          <w:b/>
          <w:bCs/>
          <w:sz w:val="30"/>
          <w:szCs w:val="30"/>
        </w:rPr>
        <w:t>、</w:t>
      </w:r>
      <w:r w:rsidRPr="00E556A2">
        <w:rPr>
          <w:rFonts w:ascii="仿宋" w:eastAsia="仿宋" w:hAnsi="仿宋" w:hint="eastAsia"/>
          <w:b/>
          <w:bCs/>
          <w:sz w:val="30"/>
          <w:szCs w:val="30"/>
        </w:rPr>
        <w:t>审核聘任。</w:t>
      </w:r>
      <w:r w:rsidR="007B69A9" w:rsidRPr="00D43B87">
        <w:rPr>
          <w:rFonts w:ascii="仿宋" w:eastAsia="仿宋" w:hAnsi="仿宋" w:hint="eastAsia"/>
          <w:sz w:val="30"/>
          <w:szCs w:val="30"/>
        </w:rPr>
        <w:t>校团委</w:t>
      </w:r>
      <w:r w:rsidRPr="00D43B87">
        <w:rPr>
          <w:rFonts w:ascii="仿宋" w:eastAsia="仿宋" w:hAnsi="仿宋" w:hint="eastAsia"/>
          <w:sz w:val="30"/>
          <w:szCs w:val="30"/>
        </w:rPr>
        <w:t>对</w:t>
      </w:r>
      <w:r w:rsidR="005A695F">
        <w:rPr>
          <w:rFonts w:ascii="仿宋" w:eastAsia="仿宋" w:hAnsi="仿宋" w:hint="eastAsia"/>
          <w:sz w:val="30"/>
          <w:szCs w:val="30"/>
        </w:rPr>
        <w:t>各单位</w:t>
      </w:r>
      <w:r w:rsidRPr="00D43B87">
        <w:rPr>
          <w:rFonts w:ascii="仿宋" w:eastAsia="仿宋" w:hAnsi="仿宋" w:hint="eastAsia"/>
          <w:sz w:val="30"/>
          <w:szCs w:val="30"/>
        </w:rPr>
        <w:t>推报的人选进行审核，从中筛选优秀人才组建</w:t>
      </w:r>
      <w:r w:rsidR="007B69A9" w:rsidRPr="00D43B87">
        <w:rPr>
          <w:rFonts w:ascii="仿宋" w:eastAsia="仿宋" w:hAnsi="仿宋" w:hint="eastAsia"/>
          <w:bCs/>
          <w:sz w:val="30"/>
          <w:szCs w:val="30"/>
        </w:rPr>
        <w:t>西南交通大学“青年讲师团”</w:t>
      </w:r>
      <w:r w:rsidRPr="00D43B87">
        <w:rPr>
          <w:rFonts w:ascii="仿宋" w:eastAsia="仿宋" w:hAnsi="仿宋" w:hint="eastAsia"/>
          <w:sz w:val="30"/>
          <w:szCs w:val="30"/>
        </w:rPr>
        <w:t>，统一颁发聘任书，</w:t>
      </w:r>
      <w:r w:rsidR="00891E47">
        <w:rPr>
          <w:rFonts w:ascii="仿宋" w:eastAsia="仿宋" w:hAnsi="仿宋" w:hint="eastAsia"/>
          <w:sz w:val="30"/>
          <w:szCs w:val="30"/>
        </w:rPr>
        <w:t>聘</w:t>
      </w:r>
      <w:r w:rsidRPr="00D43B87">
        <w:rPr>
          <w:rFonts w:ascii="仿宋" w:eastAsia="仿宋" w:hAnsi="仿宋" w:hint="eastAsia"/>
          <w:sz w:val="30"/>
          <w:szCs w:val="30"/>
        </w:rPr>
        <w:t>期一年，每年将对</w:t>
      </w:r>
      <w:r w:rsidR="00891E47">
        <w:rPr>
          <w:rFonts w:ascii="仿宋" w:eastAsia="仿宋" w:hAnsi="仿宋" w:hint="eastAsia"/>
          <w:sz w:val="30"/>
          <w:szCs w:val="30"/>
        </w:rPr>
        <w:t>讲师团</w:t>
      </w:r>
      <w:r w:rsidRPr="00D43B87">
        <w:rPr>
          <w:rFonts w:ascii="仿宋" w:eastAsia="仿宋" w:hAnsi="仿宋" w:hint="eastAsia"/>
          <w:sz w:val="30"/>
          <w:szCs w:val="30"/>
        </w:rPr>
        <w:t>成员进行一次调整充实</w:t>
      </w:r>
      <w:r w:rsidR="003F0470">
        <w:rPr>
          <w:rFonts w:ascii="仿宋" w:eastAsia="仿宋" w:hAnsi="仿宋" w:hint="eastAsia"/>
          <w:sz w:val="30"/>
          <w:szCs w:val="30"/>
        </w:rPr>
        <w:t>，建立动态导师库</w:t>
      </w:r>
      <w:r w:rsidRPr="00D43B87">
        <w:rPr>
          <w:rFonts w:ascii="仿宋" w:eastAsia="仿宋" w:hAnsi="仿宋" w:hint="eastAsia"/>
          <w:sz w:val="30"/>
          <w:szCs w:val="30"/>
        </w:rPr>
        <w:t>。</w:t>
      </w:r>
    </w:p>
    <w:p w:rsidR="00F4477D" w:rsidRPr="00E556A2" w:rsidRDefault="003F0470" w:rsidP="00F4477D">
      <w:pPr>
        <w:spacing w:line="460" w:lineRule="exact"/>
        <w:ind w:firstLineChars="198" w:firstLine="596"/>
        <w:rPr>
          <w:rFonts w:ascii="仿宋" w:eastAsia="仿宋" w:hAnsi="仿宋"/>
          <w:sz w:val="30"/>
          <w:szCs w:val="30"/>
        </w:rPr>
      </w:pPr>
      <w:r>
        <w:rPr>
          <w:rFonts w:ascii="仿宋" w:eastAsia="仿宋" w:hAnsi="仿宋" w:hint="eastAsia"/>
          <w:b/>
          <w:bCs/>
          <w:sz w:val="30"/>
          <w:szCs w:val="30"/>
        </w:rPr>
        <w:t>3</w:t>
      </w:r>
      <w:r w:rsidR="0001187B">
        <w:rPr>
          <w:rFonts w:ascii="仿宋" w:eastAsia="仿宋" w:hAnsi="仿宋" w:hint="eastAsia"/>
          <w:b/>
          <w:bCs/>
          <w:sz w:val="30"/>
          <w:szCs w:val="30"/>
        </w:rPr>
        <w:t>、</w:t>
      </w:r>
      <w:r w:rsidR="002B260C" w:rsidRPr="00E556A2">
        <w:rPr>
          <w:rFonts w:ascii="仿宋" w:eastAsia="仿宋" w:hAnsi="仿宋" w:hint="eastAsia"/>
          <w:b/>
          <w:bCs/>
          <w:sz w:val="30"/>
          <w:szCs w:val="30"/>
        </w:rPr>
        <w:t>开展宣讲。</w:t>
      </w:r>
      <w:r w:rsidR="002B260C" w:rsidRPr="00E556A2">
        <w:rPr>
          <w:rFonts w:ascii="仿宋" w:eastAsia="仿宋" w:hAnsi="仿宋" w:hint="eastAsia"/>
          <w:sz w:val="30"/>
          <w:szCs w:val="30"/>
        </w:rPr>
        <w:t>组织</w:t>
      </w:r>
      <w:r w:rsidR="00D43B87">
        <w:rPr>
          <w:rFonts w:ascii="仿宋" w:eastAsia="仿宋" w:hAnsi="仿宋" w:hint="eastAsia"/>
          <w:sz w:val="30"/>
          <w:szCs w:val="30"/>
        </w:rPr>
        <w:t>讲师团</w:t>
      </w:r>
      <w:r w:rsidR="0001187B">
        <w:rPr>
          <w:rFonts w:ascii="仿宋" w:eastAsia="仿宋" w:hAnsi="仿宋" w:hint="eastAsia"/>
          <w:sz w:val="30"/>
          <w:szCs w:val="30"/>
        </w:rPr>
        <w:t>成员</w:t>
      </w:r>
      <w:r w:rsidR="00891E47">
        <w:rPr>
          <w:rFonts w:ascii="仿宋" w:eastAsia="仿宋" w:hAnsi="仿宋" w:hint="eastAsia"/>
          <w:sz w:val="30"/>
          <w:szCs w:val="30"/>
        </w:rPr>
        <w:t>为校院两级</w:t>
      </w:r>
      <w:r w:rsidR="0001187B">
        <w:rPr>
          <w:rFonts w:ascii="仿宋" w:eastAsia="仿宋" w:hAnsi="仿宋" w:hint="eastAsia"/>
          <w:sz w:val="30"/>
          <w:szCs w:val="30"/>
        </w:rPr>
        <w:t>“青马工程”培训班学员授课，通过</w:t>
      </w:r>
      <w:r w:rsidR="002B260C" w:rsidRPr="00E556A2">
        <w:rPr>
          <w:rFonts w:ascii="仿宋" w:eastAsia="仿宋" w:hAnsi="仿宋" w:hint="eastAsia"/>
          <w:sz w:val="30"/>
          <w:szCs w:val="30"/>
        </w:rPr>
        <w:t>讲座、授课、</w:t>
      </w:r>
      <w:r w:rsidR="0001187B">
        <w:rPr>
          <w:rFonts w:ascii="仿宋" w:eastAsia="仿宋" w:hAnsi="仿宋" w:hint="eastAsia"/>
          <w:sz w:val="30"/>
          <w:szCs w:val="30"/>
        </w:rPr>
        <w:t>线上线下</w:t>
      </w:r>
      <w:r w:rsidR="002B260C" w:rsidRPr="00E556A2">
        <w:rPr>
          <w:rFonts w:ascii="仿宋" w:eastAsia="仿宋" w:hAnsi="仿宋" w:hint="eastAsia"/>
          <w:sz w:val="30"/>
          <w:szCs w:val="30"/>
        </w:rPr>
        <w:t>互动等方式，深入</w:t>
      </w:r>
      <w:r w:rsidR="00E556A2">
        <w:rPr>
          <w:rFonts w:ascii="仿宋" w:eastAsia="仿宋" w:hAnsi="仿宋" w:hint="eastAsia"/>
          <w:sz w:val="30"/>
          <w:szCs w:val="30"/>
        </w:rPr>
        <w:t>青年</w:t>
      </w:r>
      <w:r w:rsidR="00891E47">
        <w:rPr>
          <w:rFonts w:ascii="仿宋" w:eastAsia="仿宋" w:hAnsi="仿宋" w:hint="eastAsia"/>
          <w:sz w:val="30"/>
          <w:szCs w:val="30"/>
        </w:rPr>
        <w:t>学生</w:t>
      </w:r>
      <w:r w:rsidR="002B260C" w:rsidRPr="00E556A2">
        <w:rPr>
          <w:rFonts w:ascii="仿宋" w:eastAsia="仿宋" w:hAnsi="仿宋" w:hint="eastAsia"/>
          <w:sz w:val="30"/>
          <w:szCs w:val="30"/>
        </w:rPr>
        <w:t>，广泛开展各类学习研究交流宣讲活动。</w:t>
      </w:r>
      <w:r w:rsidR="00F4477D">
        <w:rPr>
          <w:rFonts w:ascii="仿宋" w:eastAsia="仿宋" w:hAnsi="仿宋" w:hint="eastAsia"/>
          <w:sz w:val="30"/>
          <w:szCs w:val="30"/>
        </w:rPr>
        <w:t>校团委将推荐优秀讲师团成员参加团市委、团省委、团中央的相关宣讲活动。</w:t>
      </w:r>
    </w:p>
    <w:p w:rsidR="002B260C" w:rsidRPr="0001187B" w:rsidRDefault="002B260C" w:rsidP="0001187B">
      <w:pPr>
        <w:spacing w:line="460" w:lineRule="exact"/>
        <w:ind w:firstLineChars="150" w:firstLine="452"/>
        <w:rPr>
          <w:rFonts w:ascii="仿宋" w:eastAsia="仿宋" w:hAnsi="仿宋"/>
          <w:b/>
          <w:sz w:val="30"/>
          <w:szCs w:val="30"/>
        </w:rPr>
      </w:pPr>
      <w:bookmarkStart w:id="0" w:name="_GoBack"/>
      <w:bookmarkEnd w:id="0"/>
      <w:r w:rsidRPr="0001187B">
        <w:rPr>
          <w:rFonts w:ascii="仿宋" w:eastAsia="仿宋" w:hAnsi="仿宋" w:hint="eastAsia"/>
          <w:b/>
          <w:sz w:val="30"/>
          <w:szCs w:val="30"/>
        </w:rPr>
        <w:lastRenderedPageBreak/>
        <w:t>四、相关要求</w:t>
      </w:r>
    </w:p>
    <w:p w:rsidR="0001187B" w:rsidRDefault="0001187B" w:rsidP="0001187B">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、校团委</w:t>
      </w:r>
      <w:r>
        <w:rPr>
          <w:rFonts w:ascii="Times New Roman" w:eastAsia="仿宋_GB2312" w:hAnsi="Times New Roman"/>
          <w:sz w:val="32"/>
          <w:szCs w:val="32"/>
        </w:rPr>
        <w:t>负责对</w:t>
      </w:r>
      <w:r>
        <w:rPr>
          <w:rFonts w:ascii="Times New Roman" w:eastAsia="仿宋_GB2312" w:hAnsi="Times New Roman" w:hint="eastAsia"/>
          <w:sz w:val="32"/>
          <w:szCs w:val="32"/>
        </w:rPr>
        <w:t>“青年讲师团”</w:t>
      </w:r>
      <w:r>
        <w:rPr>
          <w:rFonts w:ascii="Times New Roman" w:eastAsia="仿宋_GB2312" w:hAnsi="Times New Roman"/>
          <w:sz w:val="32"/>
          <w:szCs w:val="32"/>
        </w:rPr>
        <w:t>进行动态管理、统筹安排，负责制定培训计划，</w:t>
      </w:r>
      <w:r w:rsidR="003F0470">
        <w:rPr>
          <w:rFonts w:ascii="Times New Roman" w:eastAsia="仿宋_GB2312" w:hAnsi="Times New Roman" w:hint="eastAsia"/>
          <w:sz w:val="32"/>
          <w:szCs w:val="32"/>
        </w:rPr>
        <w:t>组织集中培训和备课，</w:t>
      </w:r>
      <w:r>
        <w:rPr>
          <w:rFonts w:ascii="Times New Roman" w:eastAsia="仿宋_GB2312" w:hAnsi="Times New Roman"/>
          <w:sz w:val="32"/>
          <w:szCs w:val="32"/>
        </w:rPr>
        <w:t>安排授课，对</w:t>
      </w:r>
      <w:r>
        <w:rPr>
          <w:rFonts w:ascii="Times New Roman" w:eastAsia="仿宋_GB2312" w:hAnsi="Times New Roman" w:hint="eastAsia"/>
          <w:sz w:val="32"/>
          <w:szCs w:val="32"/>
        </w:rPr>
        <w:t>讲师团</w:t>
      </w:r>
      <w:r>
        <w:rPr>
          <w:rFonts w:ascii="Times New Roman" w:eastAsia="仿宋_GB2312" w:hAnsi="Times New Roman"/>
          <w:sz w:val="32"/>
          <w:szCs w:val="32"/>
        </w:rPr>
        <w:t>成员宣讲场次、宣讲效果进行考核，研究建立</w:t>
      </w:r>
      <w:r>
        <w:rPr>
          <w:rFonts w:ascii="Times New Roman" w:eastAsia="仿宋_GB2312" w:hAnsi="Times New Roman" w:hint="eastAsia"/>
          <w:sz w:val="32"/>
          <w:szCs w:val="32"/>
        </w:rPr>
        <w:t>讲师团</w:t>
      </w:r>
      <w:r>
        <w:rPr>
          <w:rFonts w:ascii="Times New Roman" w:eastAsia="仿宋_GB2312" w:hAnsi="Times New Roman"/>
          <w:sz w:val="32"/>
          <w:szCs w:val="32"/>
        </w:rPr>
        <w:t>成员的激励机制。</w:t>
      </w:r>
    </w:p>
    <w:p w:rsidR="002B260C" w:rsidRPr="00E556A2" w:rsidRDefault="0001187B" w:rsidP="0022048F">
      <w:pPr>
        <w:spacing w:line="460" w:lineRule="exact"/>
        <w:ind w:firstLineChars="200" w:firstLine="600"/>
        <w:rPr>
          <w:rFonts w:ascii="仿宋" w:eastAsia="仿宋" w:hAnsi="仿宋"/>
          <w:sz w:val="30"/>
          <w:szCs w:val="30"/>
        </w:rPr>
      </w:pPr>
      <w:r>
        <w:rPr>
          <w:rFonts w:ascii="仿宋" w:eastAsia="仿宋" w:hAnsi="仿宋" w:hint="eastAsia"/>
          <w:sz w:val="30"/>
          <w:szCs w:val="30"/>
        </w:rPr>
        <w:t>2、</w:t>
      </w:r>
      <w:r w:rsidR="002B260C" w:rsidRPr="00E556A2">
        <w:rPr>
          <w:rFonts w:ascii="仿宋" w:eastAsia="仿宋" w:hAnsi="仿宋" w:hint="eastAsia"/>
          <w:sz w:val="30"/>
          <w:szCs w:val="30"/>
        </w:rPr>
        <w:t>请于201</w:t>
      </w:r>
      <w:r w:rsidR="00E556A2">
        <w:rPr>
          <w:rFonts w:ascii="仿宋" w:eastAsia="仿宋" w:hAnsi="仿宋" w:hint="eastAsia"/>
          <w:sz w:val="30"/>
          <w:szCs w:val="30"/>
        </w:rPr>
        <w:t>9</w:t>
      </w:r>
      <w:r w:rsidR="002B260C" w:rsidRPr="00E556A2">
        <w:rPr>
          <w:rFonts w:ascii="仿宋" w:eastAsia="仿宋" w:hAnsi="仿宋" w:hint="eastAsia"/>
          <w:sz w:val="30"/>
          <w:szCs w:val="30"/>
        </w:rPr>
        <w:t>年</w:t>
      </w:r>
      <w:r>
        <w:rPr>
          <w:rFonts w:ascii="仿宋" w:eastAsia="仿宋" w:hAnsi="仿宋" w:hint="eastAsia"/>
          <w:sz w:val="30"/>
          <w:szCs w:val="30"/>
        </w:rPr>
        <w:t>5</w:t>
      </w:r>
      <w:r w:rsidR="002B260C" w:rsidRPr="00E556A2">
        <w:rPr>
          <w:rFonts w:ascii="仿宋" w:eastAsia="仿宋" w:hAnsi="仿宋" w:hint="eastAsia"/>
          <w:sz w:val="30"/>
          <w:szCs w:val="30"/>
        </w:rPr>
        <w:t>月</w:t>
      </w:r>
      <w:r>
        <w:rPr>
          <w:rFonts w:ascii="仿宋" w:eastAsia="仿宋" w:hAnsi="仿宋" w:hint="eastAsia"/>
          <w:sz w:val="30"/>
          <w:szCs w:val="30"/>
        </w:rPr>
        <w:t>15</w:t>
      </w:r>
      <w:r w:rsidR="002B260C" w:rsidRPr="00E556A2">
        <w:rPr>
          <w:rFonts w:ascii="仿宋" w:eastAsia="仿宋" w:hAnsi="仿宋" w:hint="eastAsia"/>
          <w:sz w:val="30"/>
          <w:szCs w:val="30"/>
        </w:rPr>
        <w:t>日17点前填写</w:t>
      </w:r>
      <w:r w:rsidR="002B260C" w:rsidRPr="0001187B">
        <w:rPr>
          <w:rFonts w:ascii="Times New Roman" w:eastAsia="仿宋_GB2312" w:hAnsi="Times New Roman" w:hint="eastAsia"/>
          <w:sz w:val="32"/>
          <w:szCs w:val="32"/>
        </w:rPr>
        <w:t>好《</w:t>
      </w:r>
      <w:r w:rsidR="00E556A2" w:rsidRPr="0001187B">
        <w:rPr>
          <w:rFonts w:ascii="Times New Roman" w:eastAsia="仿宋_GB2312" w:hAnsi="Times New Roman" w:hint="eastAsia"/>
          <w:sz w:val="32"/>
          <w:szCs w:val="32"/>
        </w:rPr>
        <w:t>西南交通大学“青年讲师团”</w:t>
      </w:r>
      <w:r w:rsidR="002B260C" w:rsidRPr="0001187B">
        <w:rPr>
          <w:rFonts w:ascii="Times New Roman" w:eastAsia="仿宋_GB2312" w:hAnsi="Times New Roman" w:hint="eastAsia"/>
          <w:sz w:val="32"/>
          <w:szCs w:val="32"/>
        </w:rPr>
        <w:t>候选人推荐表》</w:t>
      </w:r>
      <w:r w:rsidR="0022048F">
        <w:rPr>
          <w:rFonts w:ascii="Times New Roman" w:eastAsia="仿宋_GB2312" w:hAnsi="Times New Roman" w:hint="eastAsia"/>
          <w:sz w:val="32"/>
          <w:szCs w:val="32"/>
        </w:rPr>
        <w:t>（见附件）</w:t>
      </w:r>
      <w:r w:rsidR="002B260C" w:rsidRPr="0001187B">
        <w:rPr>
          <w:rFonts w:ascii="Times New Roman" w:eastAsia="仿宋_GB2312" w:hAnsi="Times New Roman" w:hint="eastAsia"/>
          <w:sz w:val="32"/>
          <w:szCs w:val="32"/>
        </w:rPr>
        <w:t>电子档报送至校</w:t>
      </w:r>
      <w:r w:rsidR="002B260C" w:rsidRPr="00E556A2">
        <w:rPr>
          <w:rFonts w:ascii="仿宋" w:eastAsia="仿宋" w:hAnsi="仿宋" w:hint="eastAsia"/>
          <w:sz w:val="30"/>
          <w:szCs w:val="30"/>
        </w:rPr>
        <w:t>团委邮箱</w:t>
      </w:r>
      <w:r w:rsidR="0022048F">
        <w:rPr>
          <w:rFonts w:ascii="仿宋" w:eastAsia="仿宋" w:hAnsi="仿宋" w:hint="eastAsia"/>
          <w:sz w:val="30"/>
          <w:szCs w:val="30"/>
        </w:rPr>
        <w:t>（tuanwei@swjtu.cn</w:t>
      </w:r>
      <w:r w:rsidR="0022048F" w:rsidRPr="00E556A2">
        <w:rPr>
          <w:rFonts w:ascii="仿宋" w:eastAsia="仿宋" w:hAnsi="仿宋" w:hint="eastAsia"/>
          <w:sz w:val="30"/>
          <w:szCs w:val="30"/>
        </w:rPr>
        <w:t>.com</w:t>
      </w:r>
      <w:r w:rsidR="0022048F">
        <w:rPr>
          <w:rFonts w:ascii="仿宋" w:eastAsia="仿宋" w:hAnsi="仿宋" w:hint="eastAsia"/>
          <w:sz w:val="30"/>
          <w:szCs w:val="30"/>
        </w:rPr>
        <w:t>）。</w:t>
      </w:r>
    </w:p>
    <w:p w:rsidR="002B260C" w:rsidRPr="0022048F" w:rsidRDefault="002B260C" w:rsidP="0022048F">
      <w:pPr>
        <w:spacing w:line="460" w:lineRule="exact"/>
        <w:ind w:firstLineChars="200" w:firstLine="640"/>
        <w:rPr>
          <w:rFonts w:ascii="Times New Roman" w:eastAsia="仿宋_GB2312" w:hAnsi="Times New Roman"/>
          <w:sz w:val="32"/>
          <w:szCs w:val="32"/>
        </w:rPr>
      </w:pPr>
      <w:r w:rsidRPr="0022048F">
        <w:rPr>
          <w:rFonts w:ascii="Times New Roman" w:eastAsia="仿宋_GB2312" w:hAnsi="Times New Roman" w:hint="eastAsia"/>
          <w:sz w:val="32"/>
          <w:szCs w:val="32"/>
        </w:rPr>
        <w:t>联系人：</w:t>
      </w:r>
      <w:r w:rsidR="00E556A2" w:rsidRPr="0022048F">
        <w:rPr>
          <w:rFonts w:ascii="Times New Roman" w:eastAsia="仿宋_GB2312" w:hAnsi="Times New Roman" w:hint="eastAsia"/>
          <w:sz w:val="32"/>
          <w:szCs w:val="32"/>
        </w:rPr>
        <w:t>郑</w:t>
      </w:r>
      <w:r w:rsidRPr="0022048F">
        <w:rPr>
          <w:rFonts w:ascii="Times New Roman" w:eastAsia="仿宋_GB2312" w:hAnsi="Times New Roman" w:hint="eastAsia"/>
          <w:sz w:val="32"/>
          <w:szCs w:val="32"/>
        </w:rPr>
        <w:t>老师</w:t>
      </w:r>
      <w:r w:rsidR="0022048F" w:rsidRPr="0022048F">
        <w:rPr>
          <w:rFonts w:ascii="Times New Roman" w:eastAsia="仿宋_GB2312" w:hAnsi="Times New Roman" w:hint="eastAsia"/>
          <w:sz w:val="32"/>
          <w:szCs w:val="32"/>
        </w:rPr>
        <w:t xml:space="preserve">   </w:t>
      </w:r>
      <w:r w:rsidR="0022048F" w:rsidRPr="0022048F">
        <w:rPr>
          <w:rFonts w:ascii="Times New Roman" w:eastAsia="仿宋_GB2312" w:hAnsi="Times New Roman" w:hint="eastAsia"/>
          <w:sz w:val="32"/>
          <w:szCs w:val="32"/>
        </w:rPr>
        <w:t>咨询</w:t>
      </w:r>
      <w:r w:rsidRPr="0022048F">
        <w:rPr>
          <w:rFonts w:ascii="Times New Roman" w:eastAsia="仿宋_GB2312" w:hAnsi="Times New Roman" w:hint="eastAsia"/>
          <w:sz w:val="32"/>
          <w:szCs w:val="32"/>
        </w:rPr>
        <w:t>电话：</w:t>
      </w:r>
      <w:r w:rsidRPr="0022048F">
        <w:rPr>
          <w:rFonts w:ascii="Times New Roman" w:eastAsia="仿宋_GB2312" w:hAnsi="Times New Roman" w:hint="eastAsia"/>
          <w:sz w:val="32"/>
          <w:szCs w:val="32"/>
        </w:rPr>
        <w:t>028-</w:t>
      </w:r>
      <w:r w:rsidR="00E556A2" w:rsidRPr="0022048F">
        <w:rPr>
          <w:rFonts w:ascii="Times New Roman" w:eastAsia="仿宋_GB2312" w:hAnsi="Times New Roman" w:hint="eastAsia"/>
          <w:sz w:val="32"/>
          <w:szCs w:val="32"/>
        </w:rPr>
        <w:t>66367148</w:t>
      </w:r>
    </w:p>
    <w:p w:rsidR="0022048F" w:rsidRPr="0022048F" w:rsidRDefault="0022048F" w:rsidP="0022048F">
      <w:pPr>
        <w:spacing w:line="460" w:lineRule="exact"/>
        <w:rPr>
          <w:rFonts w:ascii="Times New Roman" w:eastAsia="仿宋_GB2312" w:hAnsi="Times New Roman"/>
          <w:sz w:val="32"/>
          <w:szCs w:val="32"/>
        </w:rPr>
      </w:pPr>
    </w:p>
    <w:p w:rsidR="002B260C" w:rsidRPr="0022048F" w:rsidRDefault="002B260C" w:rsidP="0022048F">
      <w:pPr>
        <w:spacing w:line="460" w:lineRule="exact"/>
        <w:ind w:firstLineChars="200" w:firstLine="640"/>
        <w:rPr>
          <w:rFonts w:ascii="Times New Roman" w:eastAsia="仿宋_GB2312" w:hAnsi="Times New Roman"/>
          <w:sz w:val="32"/>
          <w:szCs w:val="32"/>
        </w:rPr>
      </w:pPr>
      <w:r w:rsidRPr="0022048F">
        <w:rPr>
          <w:rFonts w:ascii="Times New Roman" w:eastAsia="仿宋_GB2312" w:hAnsi="Times New Roman" w:hint="eastAsia"/>
          <w:sz w:val="32"/>
          <w:szCs w:val="32"/>
        </w:rPr>
        <w:t>附件：</w:t>
      </w:r>
      <w:hyperlink r:id="rId6" w:history="1">
        <w:r w:rsidR="00E556A2" w:rsidRPr="0022048F">
          <w:rPr>
            <w:rFonts w:ascii="Times New Roman" w:eastAsia="仿宋_GB2312" w:hAnsi="Times New Roman" w:hint="eastAsia"/>
            <w:sz w:val="32"/>
            <w:szCs w:val="32"/>
          </w:rPr>
          <w:t>西南交通大学“青年讲师团”</w:t>
        </w:r>
        <w:r w:rsidRPr="0022048F">
          <w:rPr>
            <w:rFonts w:ascii="Times New Roman" w:eastAsia="仿宋_GB2312" w:hAnsi="Times New Roman" w:hint="eastAsia"/>
            <w:sz w:val="32"/>
            <w:szCs w:val="32"/>
          </w:rPr>
          <w:t>候选人推荐表</w:t>
        </w:r>
      </w:hyperlink>
    </w:p>
    <w:p w:rsidR="0022048F" w:rsidRDefault="0022048F" w:rsidP="0022048F">
      <w:pPr>
        <w:spacing w:line="460" w:lineRule="exact"/>
        <w:ind w:firstLineChars="1750" w:firstLine="5600"/>
        <w:rPr>
          <w:rFonts w:ascii="Times New Roman" w:eastAsia="仿宋_GB2312" w:hAnsi="Times New Roman"/>
          <w:sz w:val="32"/>
          <w:szCs w:val="32"/>
        </w:rPr>
      </w:pPr>
    </w:p>
    <w:p w:rsidR="002B260C" w:rsidRPr="0022048F" w:rsidRDefault="0022048F" w:rsidP="0022048F">
      <w:pPr>
        <w:spacing w:line="460" w:lineRule="exact"/>
        <w:ind w:firstLineChars="1100" w:firstLine="3520"/>
        <w:rPr>
          <w:rFonts w:ascii="Times New Roman" w:eastAsia="仿宋_GB2312" w:hAnsi="Times New Roman"/>
          <w:sz w:val="32"/>
          <w:szCs w:val="32"/>
        </w:rPr>
      </w:pPr>
      <w:r>
        <w:rPr>
          <w:rFonts w:ascii="Times New Roman" w:eastAsia="仿宋_GB2312" w:hAnsi="Times New Roman" w:hint="eastAsia"/>
          <w:sz w:val="32"/>
          <w:szCs w:val="32"/>
        </w:rPr>
        <w:t>共青团西南交通大学委员会</w:t>
      </w:r>
    </w:p>
    <w:p w:rsidR="002B260C" w:rsidRPr="0022048F" w:rsidRDefault="002B260C" w:rsidP="0022048F">
      <w:pPr>
        <w:spacing w:line="460" w:lineRule="exact"/>
        <w:ind w:firstLineChars="1450" w:firstLine="4640"/>
        <w:rPr>
          <w:rFonts w:ascii="Times New Roman" w:eastAsia="仿宋_GB2312" w:hAnsi="Times New Roman"/>
          <w:sz w:val="32"/>
          <w:szCs w:val="32"/>
        </w:rPr>
      </w:pPr>
      <w:r w:rsidRPr="0022048F">
        <w:rPr>
          <w:rFonts w:ascii="Times New Roman" w:eastAsia="仿宋_GB2312" w:hAnsi="Times New Roman" w:hint="eastAsia"/>
          <w:sz w:val="32"/>
          <w:szCs w:val="32"/>
        </w:rPr>
        <w:t>201</w:t>
      </w:r>
      <w:r w:rsidR="00E556A2" w:rsidRPr="0022048F">
        <w:rPr>
          <w:rFonts w:ascii="Times New Roman" w:eastAsia="仿宋_GB2312" w:hAnsi="Times New Roman" w:hint="eastAsia"/>
          <w:sz w:val="32"/>
          <w:szCs w:val="32"/>
        </w:rPr>
        <w:t>9</w:t>
      </w:r>
      <w:r w:rsidRPr="0022048F">
        <w:rPr>
          <w:rFonts w:ascii="Times New Roman" w:eastAsia="仿宋_GB2312" w:hAnsi="Times New Roman" w:hint="eastAsia"/>
          <w:sz w:val="32"/>
          <w:szCs w:val="32"/>
        </w:rPr>
        <w:t>年</w:t>
      </w:r>
      <w:r w:rsidR="0022048F">
        <w:rPr>
          <w:rFonts w:ascii="Times New Roman" w:eastAsia="仿宋_GB2312" w:hAnsi="Times New Roman" w:hint="eastAsia"/>
          <w:sz w:val="32"/>
          <w:szCs w:val="32"/>
        </w:rPr>
        <w:t>5</w:t>
      </w:r>
      <w:r w:rsidRPr="0022048F">
        <w:rPr>
          <w:rFonts w:ascii="Times New Roman" w:eastAsia="仿宋_GB2312" w:hAnsi="Times New Roman" w:hint="eastAsia"/>
          <w:sz w:val="32"/>
          <w:szCs w:val="32"/>
        </w:rPr>
        <w:t>月</w:t>
      </w:r>
      <w:r w:rsidR="0022048F">
        <w:rPr>
          <w:rFonts w:ascii="Times New Roman" w:eastAsia="仿宋_GB2312" w:hAnsi="Times New Roman" w:hint="eastAsia"/>
          <w:sz w:val="32"/>
          <w:szCs w:val="32"/>
        </w:rPr>
        <w:t>5</w:t>
      </w:r>
      <w:r w:rsidRPr="0022048F">
        <w:rPr>
          <w:rFonts w:ascii="Times New Roman" w:eastAsia="仿宋_GB2312" w:hAnsi="Times New Roman" w:hint="eastAsia"/>
          <w:sz w:val="32"/>
          <w:szCs w:val="32"/>
        </w:rPr>
        <w:t>日</w:t>
      </w:r>
    </w:p>
    <w:p w:rsidR="002B260C" w:rsidRDefault="002B260C"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hint="eastAsia"/>
          <w:sz w:val="32"/>
          <w:szCs w:val="32"/>
        </w:rPr>
      </w:pPr>
    </w:p>
    <w:p w:rsidR="005C2B0F" w:rsidRDefault="005C2B0F" w:rsidP="00E556A2">
      <w:pPr>
        <w:spacing w:line="460" w:lineRule="exact"/>
        <w:rPr>
          <w:rFonts w:ascii="Times New Roman" w:eastAsia="仿宋_GB2312" w:hAnsi="Times New Roman"/>
          <w:sz w:val="32"/>
          <w:szCs w:val="32"/>
        </w:rPr>
      </w:pPr>
    </w:p>
    <w:p w:rsidR="00F4477D" w:rsidRDefault="00F4477D" w:rsidP="00E556A2">
      <w:pPr>
        <w:spacing w:line="4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附件：</w:t>
      </w:r>
    </w:p>
    <w:p w:rsidR="00F4477D" w:rsidRPr="00411865" w:rsidRDefault="00F4477D" w:rsidP="00F4477D">
      <w:pPr>
        <w:spacing w:before="240"/>
        <w:jc w:val="center"/>
        <w:rPr>
          <w:rFonts w:ascii="黑体" w:eastAsia="黑体" w:hAnsi="黑体"/>
          <w:color w:val="000000"/>
          <w:sz w:val="32"/>
          <w:szCs w:val="32"/>
        </w:rPr>
      </w:pPr>
      <w:r w:rsidRPr="00411865">
        <w:rPr>
          <w:rFonts w:ascii="黑体" w:eastAsia="黑体" w:hAnsi="黑体" w:hint="eastAsia"/>
          <w:color w:val="000000"/>
          <w:sz w:val="32"/>
          <w:szCs w:val="32"/>
        </w:rPr>
        <w:t>西南交通大学“青年讲师团</w:t>
      </w:r>
      <w:r w:rsidRPr="00411865">
        <w:rPr>
          <w:rFonts w:ascii="黑体" w:eastAsia="黑体" w:hAnsi="黑体"/>
          <w:color w:val="000000"/>
          <w:sz w:val="32"/>
          <w:szCs w:val="32"/>
        </w:rPr>
        <w:t>成员”候选人推荐表</w:t>
      </w:r>
    </w:p>
    <w:p w:rsidR="00F4477D" w:rsidRDefault="00F4477D" w:rsidP="00F4477D">
      <w:pPr>
        <w:spacing w:before="240" w:line="240" w:lineRule="exact"/>
        <w:jc w:val="left"/>
        <w:rPr>
          <w:rFonts w:ascii="Times New Roman" w:eastAsia="仿宋_GB2312" w:hAnsi="Times New Roman"/>
          <w:sz w:val="24"/>
        </w:rPr>
      </w:pPr>
      <w:r>
        <w:rPr>
          <w:rFonts w:ascii="Times New Roman" w:eastAsia="仿宋_GB2312" w:hAnsi="Times New Roman"/>
          <w:sz w:val="24"/>
        </w:rPr>
        <w:t>推荐单位：</w:t>
      </w:r>
      <w:r w:rsidR="00665501">
        <w:rPr>
          <w:rFonts w:ascii="Times New Roman" w:eastAsia="仿宋_GB2312" w:hAnsi="Times New Roman" w:hint="eastAsia"/>
          <w:sz w:val="24"/>
        </w:rPr>
        <w:t xml:space="preserve">                    </w:t>
      </w:r>
      <w:r w:rsidR="00665501">
        <w:rPr>
          <w:rFonts w:ascii="Times New Roman" w:eastAsia="仿宋_GB2312" w:hAnsi="Times New Roman" w:hint="eastAsia"/>
          <w:sz w:val="24"/>
        </w:rPr>
        <w:t>填表人（电话）：</w:t>
      </w:r>
    </w:p>
    <w:tbl>
      <w:tblPr>
        <w:tblW w:w="89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6"/>
        <w:gridCol w:w="2184"/>
        <w:gridCol w:w="1408"/>
        <w:gridCol w:w="1973"/>
        <w:gridCol w:w="1784"/>
      </w:tblGrid>
      <w:tr w:rsidR="00F4477D" w:rsidTr="00F4477D">
        <w:trPr>
          <w:trHeight w:val="455"/>
          <w:jc w:val="right"/>
        </w:trPr>
        <w:tc>
          <w:tcPr>
            <w:tcW w:w="1626" w:type="dxa"/>
            <w:vAlign w:val="center"/>
          </w:tcPr>
          <w:p w:rsidR="00F4477D" w:rsidRDefault="00F4477D" w:rsidP="007B0151">
            <w:pPr>
              <w:spacing w:line="320" w:lineRule="exact"/>
              <w:jc w:val="center"/>
              <w:rPr>
                <w:rFonts w:ascii="Times New Roman" w:eastAsia="仿宋_GB2312" w:hAnsi="Times New Roman"/>
                <w:spacing w:val="10"/>
                <w:sz w:val="24"/>
              </w:rPr>
            </w:pPr>
            <w:r>
              <w:rPr>
                <w:rFonts w:ascii="Times New Roman" w:eastAsia="仿宋_GB2312" w:hAnsi="Times New Roman"/>
                <w:color w:val="000000"/>
                <w:spacing w:val="10"/>
                <w:sz w:val="24"/>
              </w:rPr>
              <w:t>姓名</w:t>
            </w:r>
          </w:p>
        </w:tc>
        <w:tc>
          <w:tcPr>
            <w:tcW w:w="2184" w:type="dxa"/>
            <w:vAlign w:val="center"/>
          </w:tcPr>
          <w:p w:rsidR="00F4477D" w:rsidRDefault="00F4477D" w:rsidP="007B0151">
            <w:pPr>
              <w:spacing w:line="320" w:lineRule="exact"/>
              <w:jc w:val="center"/>
              <w:rPr>
                <w:rFonts w:ascii="Times New Roman" w:eastAsia="仿宋_GB2312" w:hAnsi="Times New Roman"/>
                <w:spacing w:val="10"/>
                <w:sz w:val="24"/>
              </w:rPr>
            </w:pPr>
          </w:p>
        </w:tc>
        <w:tc>
          <w:tcPr>
            <w:tcW w:w="1408"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性别</w:t>
            </w:r>
          </w:p>
        </w:tc>
        <w:tc>
          <w:tcPr>
            <w:tcW w:w="1973" w:type="dxa"/>
            <w:vAlign w:val="center"/>
          </w:tcPr>
          <w:p w:rsidR="00F4477D" w:rsidRDefault="00F4477D" w:rsidP="007B0151">
            <w:pPr>
              <w:spacing w:line="320" w:lineRule="exact"/>
              <w:jc w:val="center"/>
              <w:rPr>
                <w:rFonts w:ascii="Times New Roman" w:eastAsia="仿宋_GB2312" w:hAnsi="Times New Roman"/>
                <w:color w:val="000000"/>
                <w:spacing w:val="10"/>
                <w:sz w:val="24"/>
              </w:rPr>
            </w:pPr>
          </w:p>
        </w:tc>
        <w:tc>
          <w:tcPr>
            <w:tcW w:w="1784" w:type="dxa"/>
            <w:vMerge w:val="restart"/>
            <w:vAlign w:val="center"/>
          </w:tcPr>
          <w:p w:rsidR="00F4477D" w:rsidRDefault="00F4477D" w:rsidP="007B0151">
            <w:pPr>
              <w:spacing w:line="320" w:lineRule="exact"/>
              <w:jc w:val="center"/>
              <w:rPr>
                <w:rFonts w:ascii="Times New Roman" w:eastAsia="仿宋_GB2312" w:hAnsi="Times New Roman"/>
                <w:spacing w:val="10"/>
                <w:sz w:val="24"/>
              </w:rPr>
            </w:pPr>
            <w:r>
              <w:rPr>
                <w:rFonts w:ascii="Times New Roman" w:eastAsia="仿宋_GB2312" w:hAnsi="Times New Roman"/>
                <w:spacing w:val="10"/>
                <w:sz w:val="24"/>
              </w:rPr>
              <w:t>2</w:t>
            </w:r>
            <w:r>
              <w:rPr>
                <w:rFonts w:ascii="Times New Roman" w:eastAsia="仿宋_GB2312" w:hAnsi="Times New Roman"/>
                <w:spacing w:val="10"/>
                <w:sz w:val="24"/>
              </w:rPr>
              <w:t>寸</w:t>
            </w:r>
          </w:p>
          <w:p w:rsidR="00F4477D" w:rsidRDefault="00F4477D" w:rsidP="007B0151">
            <w:pPr>
              <w:spacing w:line="320" w:lineRule="exact"/>
              <w:jc w:val="center"/>
              <w:rPr>
                <w:rFonts w:ascii="Times New Roman" w:eastAsia="仿宋_GB2312" w:hAnsi="Times New Roman"/>
                <w:spacing w:val="10"/>
                <w:sz w:val="24"/>
              </w:rPr>
            </w:pPr>
            <w:r>
              <w:rPr>
                <w:rFonts w:ascii="Times New Roman" w:eastAsia="仿宋_GB2312" w:hAnsi="Times New Roman"/>
                <w:spacing w:val="10"/>
                <w:sz w:val="24"/>
              </w:rPr>
              <w:t>照片</w:t>
            </w:r>
          </w:p>
        </w:tc>
      </w:tr>
      <w:tr w:rsidR="00F4477D" w:rsidTr="00F4477D">
        <w:trPr>
          <w:trHeight w:val="450"/>
          <w:jc w:val="right"/>
        </w:trPr>
        <w:tc>
          <w:tcPr>
            <w:tcW w:w="1626"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民族</w:t>
            </w:r>
          </w:p>
        </w:tc>
        <w:tc>
          <w:tcPr>
            <w:tcW w:w="2184" w:type="dxa"/>
            <w:vAlign w:val="center"/>
          </w:tcPr>
          <w:p w:rsidR="00F4477D" w:rsidRDefault="00F4477D" w:rsidP="007B0151">
            <w:pPr>
              <w:spacing w:line="320" w:lineRule="exact"/>
              <w:jc w:val="center"/>
              <w:rPr>
                <w:rFonts w:ascii="Times New Roman" w:eastAsia="仿宋_GB2312" w:hAnsi="Times New Roman"/>
                <w:color w:val="000000"/>
                <w:spacing w:val="10"/>
                <w:sz w:val="24"/>
              </w:rPr>
            </w:pPr>
          </w:p>
        </w:tc>
        <w:tc>
          <w:tcPr>
            <w:tcW w:w="1408"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出生日期</w:t>
            </w:r>
          </w:p>
        </w:tc>
        <w:tc>
          <w:tcPr>
            <w:tcW w:w="1973" w:type="dxa"/>
            <w:vAlign w:val="center"/>
          </w:tcPr>
          <w:p w:rsidR="00F4477D" w:rsidRDefault="00F4477D" w:rsidP="007B0151">
            <w:pPr>
              <w:spacing w:line="320" w:lineRule="exact"/>
              <w:jc w:val="center"/>
              <w:rPr>
                <w:rFonts w:ascii="Times New Roman" w:eastAsia="仿宋_GB2312" w:hAnsi="Times New Roman"/>
                <w:color w:val="000000"/>
                <w:spacing w:val="10"/>
                <w:sz w:val="24"/>
              </w:rPr>
            </w:pPr>
          </w:p>
        </w:tc>
        <w:tc>
          <w:tcPr>
            <w:tcW w:w="1784" w:type="dxa"/>
            <w:vMerge/>
            <w:vAlign w:val="center"/>
          </w:tcPr>
          <w:p w:rsidR="00F4477D" w:rsidRDefault="00F4477D" w:rsidP="007B0151">
            <w:pPr>
              <w:spacing w:line="320" w:lineRule="exact"/>
              <w:rPr>
                <w:rFonts w:ascii="Times New Roman" w:eastAsia="仿宋_GB2312" w:hAnsi="Times New Roman"/>
                <w:spacing w:val="10"/>
                <w:sz w:val="24"/>
              </w:rPr>
            </w:pPr>
          </w:p>
        </w:tc>
      </w:tr>
      <w:tr w:rsidR="00F4477D" w:rsidTr="00F4477D">
        <w:trPr>
          <w:trHeight w:val="523"/>
          <w:jc w:val="right"/>
        </w:trPr>
        <w:tc>
          <w:tcPr>
            <w:tcW w:w="1626"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学历学位</w:t>
            </w:r>
          </w:p>
        </w:tc>
        <w:tc>
          <w:tcPr>
            <w:tcW w:w="2184" w:type="dxa"/>
            <w:vAlign w:val="center"/>
          </w:tcPr>
          <w:p w:rsidR="00F4477D" w:rsidRDefault="00F4477D" w:rsidP="007B0151">
            <w:pPr>
              <w:spacing w:line="320" w:lineRule="exact"/>
              <w:jc w:val="center"/>
              <w:rPr>
                <w:rFonts w:ascii="Times New Roman" w:eastAsia="仿宋_GB2312" w:hAnsi="Times New Roman"/>
                <w:color w:val="000000"/>
                <w:spacing w:val="10"/>
                <w:sz w:val="24"/>
              </w:rPr>
            </w:pPr>
          </w:p>
        </w:tc>
        <w:tc>
          <w:tcPr>
            <w:tcW w:w="1408"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政治面貌</w:t>
            </w:r>
          </w:p>
        </w:tc>
        <w:tc>
          <w:tcPr>
            <w:tcW w:w="1973" w:type="dxa"/>
            <w:vAlign w:val="center"/>
          </w:tcPr>
          <w:p w:rsidR="00F4477D" w:rsidRDefault="00F4477D" w:rsidP="007B0151">
            <w:pPr>
              <w:spacing w:line="320" w:lineRule="exact"/>
              <w:jc w:val="center"/>
              <w:rPr>
                <w:rFonts w:ascii="Times New Roman" w:eastAsia="仿宋_GB2312" w:hAnsi="Times New Roman"/>
                <w:color w:val="000000"/>
                <w:spacing w:val="10"/>
                <w:sz w:val="24"/>
              </w:rPr>
            </w:pPr>
          </w:p>
        </w:tc>
        <w:tc>
          <w:tcPr>
            <w:tcW w:w="1784" w:type="dxa"/>
            <w:vMerge/>
            <w:vAlign w:val="center"/>
          </w:tcPr>
          <w:p w:rsidR="00F4477D" w:rsidRDefault="00F4477D" w:rsidP="007B0151">
            <w:pPr>
              <w:spacing w:line="320" w:lineRule="exact"/>
              <w:rPr>
                <w:rFonts w:ascii="Times New Roman" w:eastAsia="仿宋_GB2312" w:hAnsi="Times New Roman"/>
                <w:spacing w:val="10"/>
                <w:sz w:val="24"/>
              </w:rPr>
            </w:pPr>
          </w:p>
        </w:tc>
      </w:tr>
      <w:tr w:rsidR="00F4477D" w:rsidTr="00F4477D">
        <w:trPr>
          <w:trHeight w:val="704"/>
          <w:jc w:val="right"/>
        </w:trPr>
        <w:tc>
          <w:tcPr>
            <w:tcW w:w="1626"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申报类别</w:t>
            </w:r>
          </w:p>
        </w:tc>
        <w:tc>
          <w:tcPr>
            <w:tcW w:w="2184" w:type="dxa"/>
            <w:vAlign w:val="center"/>
          </w:tcPr>
          <w:p w:rsidR="00F4477D" w:rsidRDefault="00F4477D" w:rsidP="007B0151">
            <w:pPr>
              <w:spacing w:line="320" w:lineRule="exact"/>
              <w:jc w:val="center"/>
              <w:rPr>
                <w:rFonts w:ascii="Times New Roman" w:eastAsia="仿宋_GB2312" w:hAnsi="Times New Roman"/>
                <w:spacing w:val="10"/>
                <w:sz w:val="24"/>
              </w:rPr>
            </w:pPr>
          </w:p>
        </w:tc>
        <w:tc>
          <w:tcPr>
            <w:tcW w:w="1408"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手机号码及邮箱</w:t>
            </w:r>
          </w:p>
        </w:tc>
        <w:tc>
          <w:tcPr>
            <w:tcW w:w="1973" w:type="dxa"/>
            <w:vAlign w:val="center"/>
          </w:tcPr>
          <w:p w:rsidR="00F4477D" w:rsidRDefault="00F4477D" w:rsidP="007B0151">
            <w:pPr>
              <w:spacing w:line="320" w:lineRule="exact"/>
              <w:jc w:val="center"/>
              <w:rPr>
                <w:rFonts w:ascii="Times New Roman" w:eastAsia="仿宋_GB2312" w:hAnsi="Times New Roman"/>
                <w:spacing w:val="10"/>
                <w:sz w:val="24"/>
              </w:rPr>
            </w:pPr>
          </w:p>
        </w:tc>
        <w:tc>
          <w:tcPr>
            <w:tcW w:w="1784" w:type="dxa"/>
            <w:vMerge/>
            <w:vAlign w:val="center"/>
          </w:tcPr>
          <w:p w:rsidR="00F4477D" w:rsidRDefault="00F4477D" w:rsidP="007B0151">
            <w:pPr>
              <w:spacing w:line="320" w:lineRule="exact"/>
              <w:jc w:val="center"/>
              <w:rPr>
                <w:rFonts w:ascii="Times New Roman" w:eastAsia="仿宋_GB2312" w:hAnsi="Times New Roman"/>
                <w:spacing w:val="10"/>
                <w:sz w:val="24"/>
              </w:rPr>
            </w:pPr>
          </w:p>
        </w:tc>
      </w:tr>
      <w:tr w:rsidR="00F4477D" w:rsidTr="00F4477D">
        <w:trPr>
          <w:trHeight w:val="704"/>
          <w:jc w:val="right"/>
        </w:trPr>
        <w:tc>
          <w:tcPr>
            <w:tcW w:w="1626"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单位职务</w:t>
            </w:r>
            <w:r>
              <w:rPr>
                <w:rFonts w:ascii="Times New Roman" w:eastAsia="仿宋_GB2312" w:hAnsi="Times New Roman"/>
                <w:color w:val="000000"/>
                <w:spacing w:val="10"/>
                <w:sz w:val="24"/>
              </w:rPr>
              <w:t>/</w:t>
            </w:r>
            <w:r>
              <w:rPr>
                <w:rFonts w:ascii="Times New Roman" w:eastAsia="仿宋_GB2312" w:hAnsi="Times New Roman"/>
                <w:color w:val="000000"/>
                <w:spacing w:val="10"/>
                <w:sz w:val="24"/>
              </w:rPr>
              <w:t>职称</w:t>
            </w:r>
          </w:p>
        </w:tc>
        <w:tc>
          <w:tcPr>
            <w:tcW w:w="7349" w:type="dxa"/>
            <w:gridSpan w:val="4"/>
            <w:vAlign w:val="center"/>
          </w:tcPr>
          <w:p w:rsidR="00F4477D" w:rsidRDefault="00F4477D" w:rsidP="007B0151">
            <w:pPr>
              <w:spacing w:line="320" w:lineRule="exact"/>
              <w:jc w:val="center"/>
              <w:rPr>
                <w:rFonts w:ascii="Times New Roman" w:eastAsia="仿宋_GB2312" w:hAnsi="Times New Roman"/>
                <w:spacing w:val="10"/>
                <w:sz w:val="24"/>
              </w:rPr>
            </w:pPr>
          </w:p>
        </w:tc>
      </w:tr>
      <w:tr w:rsidR="005C2B0F" w:rsidTr="00F4477D">
        <w:trPr>
          <w:trHeight w:val="704"/>
          <w:jc w:val="right"/>
        </w:trPr>
        <w:tc>
          <w:tcPr>
            <w:tcW w:w="1626" w:type="dxa"/>
            <w:vAlign w:val="center"/>
          </w:tcPr>
          <w:p w:rsidR="005C2B0F" w:rsidRDefault="005C2B0F"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hint="eastAsia"/>
                <w:color w:val="000000"/>
                <w:spacing w:val="10"/>
                <w:sz w:val="24"/>
              </w:rPr>
              <w:t>宣讲类型</w:t>
            </w:r>
          </w:p>
        </w:tc>
        <w:tc>
          <w:tcPr>
            <w:tcW w:w="7349" w:type="dxa"/>
            <w:gridSpan w:val="4"/>
            <w:vAlign w:val="center"/>
          </w:tcPr>
          <w:p w:rsidR="005C2B0F" w:rsidRDefault="005C2B0F" w:rsidP="007B0151">
            <w:pPr>
              <w:spacing w:line="320" w:lineRule="exact"/>
              <w:jc w:val="center"/>
              <w:rPr>
                <w:rFonts w:ascii="Times New Roman" w:eastAsia="仿宋_GB2312" w:hAnsi="Times New Roman"/>
                <w:spacing w:val="10"/>
                <w:sz w:val="24"/>
              </w:rPr>
            </w:pPr>
            <w:r>
              <w:rPr>
                <w:rFonts w:ascii="Times New Roman" w:eastAsia="仿宋_GB2312" w:hAnsi="Times New Roman" w:hint="eastAsia"/>
                <w:spacing w:val="10"/>
                <w:sz w:val="24"/>
              </w:rPr>
              <w:t>思想政治类</w:t>
            </w:r>
            <w:r>
              <w:rPr>
                <w:rFonts w:ascii="Times New Roman" w:eastAsia="仿宋_GB2312" w:hAnsi="Times New Roman" w:hint="eastAsia"/>
                <w:spacing w:val="10"/>
                <w:sz w:val="24"/>
              </w:rPr>
              <w:t xml:space="preserve">  </w:t>
            </w:r>
            <w:r>
              <w:rPr>
                <w:rFonts w:ascii="Times New Roman" w:eastAsia="仿宋_GB2312" w:hAnsi="Times New Roman" w:hint="eastAsia"/>
                <w:spacing w:val="10"/>
                <w:sz w:val="24"/>
              </w:rPr>
              <w:t>文化传承类</w:t>
            </w:r>
            <w:r>
              <w:rPr>
                <w:rFonts w:ascii="Times New Roman" w:eastAsia="仿宋_GB2312" w:hAnsi="Times New Roman" w:hint="eastAsia"/>
                <w:spacing w:val="10"/>
                <w:sz w:val="24"/>
              </w:rPr>
              <w:t xml:space="preserve">  </w:t>
            </w:r>
            <w:r>
              <w:rPr>
                <w:rFonts w:ascii="Times New Roman" w:eastAsia="仿宋_GB2312" w:hAnsi="Times New Roman" w:hint="eastAsia"/>
                <w:spacing w:val="10"/>
                <w:sz w:val="24"/>
              </w:rPr>
              <w:t>青年发展类</w:t>
            </w:r>
          </w:p>
        </w:tc>
      </w:tr>
      <w:tr w:rsidR="00F4477D" w:rsidTr="00F4477D">
        <w:trPr>
          <w:trHeight w:val="2305"/>
          <w:jc w:val="right"/>
        </w:trPr>
        <w:tc>
          <w:tcPr>
            <w:tcW w:w="1626"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个人</w:t>
            </w:r>
          </w:p>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color w:val="000000"/>
                <w:spacing w:val="10"/>
                <w:sz w:val="24"/>
              </w:rPr>
              <w:t>简介</w:t>
            </w:r>
          </w:p>
        </w:tc>
        <w:tc>
          <w:tcPr>
            <w:tcW w:w="7349" w:type="dxa"/>
            <w:gridSpan w:val="4"/>
            <w:vAlign w:val="center"/>
          </w:tcPr>
          <w:p w:rsidR="00F4477D" w:rsidRDefault="00F4477D" w:rsidP="007B0151">
            <w:pPr>
              <w:spacing w:line="320" w:lineRule="exact"/>
              <w:rPr>
                <w:rFonts w:ascii="Times New Roman" w:eastAsia="仿宋_GB2312" w:hAnsi="Times New Roman"/>
                <w:spacing w:val="10"/>
                <w:sz w:val="24"/>
              </w:rPr>
            </w:pPr>
          </w:p>
        </w:tc>
      </w:tr>
      <w:tr w:rsidR="00F4477D" w:rsidTr="00F4477D">
        <w:trPr>
          <w:trHeight w:val="2187"/>
          <w:jc w:val="right"/>
        </w:trPr>
        <w:tc>
          <w:tcPr>
            <w:tcW w:w="1626"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hint="eastAsia"/>
                <w:color w:val="000000"/>
                <w:spacing w:val="10"/>
                <w:sz w:val="24"/>
              </w:rPr>
              <w:t>主要获奖及表彰情况</w:t>
            </w:r>
          </w:p>
          <w:p w:rsidR="00F4477D" w:rsidRDefault="00F4477D" w:rsidP="007B0151">
            <w:pPr>
              <w:spacing w:line="320" w:lineRule="exact"/>
              <w:jc w:val="center"/>
              <w:rPr>
                <w:rFonts w:ascii="Times New Roman" w:eastAsia="仿宋_GB2312" w:hAnsi="Times New Roman"/>
                <w:color w:val="000000"/>
                <w:spacing w:val="10"/>
                <w:sz w:val="24"/>
              </w:rPr>
            </w:pPr>
          </w:p>
        </w:tc>
        <w:tc>
          <w:tcPr>
            <w:tcW w:w="7349" w:type="dxa"/>
            <w:gridSpan w:val="4"/>
            <w:vAlign w:val="center"/>
          </w:tcPr>
          <w:p w:rsidR="00F4477D" w:rsidRDefault="00F4477D" w:rsidP="007B0151">
            <w:pPr>
              <w:spacing w:line="320" w:lineRule="exact"/>
              <w:rPr>
                <w:rFonts w:ascii="Times New Roman" w:eastAsia="仿宋_GB2312" w:hAnsi="Times New Roman"/>
                <w:color w:val="000000"/>
                <w:spacing w:val="10"/>
                <w:sz w:val="24"/>
              </w:rPr>
            </w:pPr>
          </w:p>
        </w:tc>
      </w:tr>
      <w:tr w:rsidR="00F4477D" w:rsidTr="00F4477D">
        <w:trPr>
          <w:trHeight w:val="1955"/>
          <w:jc w:val="right"/>
        </w:trPr>
        <w:tc>
          <w:tcPr>
            <w:tcW w:w="1626" w:type="dxa"/>
            <w:vAlign w:val="center"/>
          </w:tcPr>
          <w:p w:rsidR="00F4477D" w:rsidRDefault="00F4477D" w:rsidP="00F4477D">
            <w:pPr>
              <w:spacing w:line="320" w:lineRule="exact"/>
              <w:jc w:val="center"/>
              <w:rPr>
                <w:rFonts w:ascii="Times New Roman" w:eastAsia="仿宋_GB2312" w:hAnsi="Times New Roman"/>
                <w:color w:val="000000"/>
                <w:spacing w:val="10"/>
                <w:sz w:val="24"/>
              </w:rPr>
            </w:pPr>
            <w:r>
              <w:rPr>
                <w:rFonts w:ascii="Times New Roman" w:eastAsia="仿宋_GB2312" w:hAnsi="Times New Roman" w:hint="eastAsia"/>
                <w:color w:val="000000"/>
                <w:spacing w:val="10"/>
                <w:sz w:val="24"/>
              </w:rPr>
              <w:t>相关宣讲授课情况</w:t>
            </w:r>
          </w:p>
        </w:tc>
        <w:tc>
          <w:tcPr>
            <w:tcW w:w="7349" w:type="dxa"/>
            <w:gridSpan w:val="4"/>
            <w:vAlign w:val="center"/>
          </w:tcPr>
          <w:p w:rsidR="00F4477D" w:rsidRDefault="00F4477D" w:rsidP="007B0151">
            <w:pPr>
              <w:spacing w:line="320" w:lineRule="exact"/>
              <w:rPr>
                <w:rFonts w:ascii="Times New Roman" w:eastAsia="仿宋_GB2312" w:hAnsi="Times New Roman"/>
                <w:color w:val="000000"/>
                <w:spacing w:val="10"/>
                <w:sz w:val="24"/>
              </w:rPr>
            </w:pPr>
          </w:p>
        </w:tc>
      </w:tr>
      <w:tr w:rsidR="00F4477D" w:rsidTr="005C2B0F">
        <w:trPr>
          <w:trHeight w:val="1577"/>
          <w:jc w:val="right"/>
        </w:trPr>
        <w:tc>
          <w:tcPr>
            <w:tcW w:w="1626" w:type="dxa"/>
            <w:vAlign w:val="center"/>
          </w:tcPr>
          <w:p w:rsidR="00F4477D" w:rsidRDefault="00F4477D" w:rsidP="007B0151">
            <w:pPr>
              <w:spacing w:line="320" w:lineRule="exact"/>
              <w:jc w:val="center"/>
              <w:rPr>
                <w:rFonts w:ascii="Times New Roman" w:eastAsia="仿宋_GB2312" w:hAnsi="Times New Roman"/>
                <w:color w:val="000000"/>
                <w:spacing w:val="10"/>
                <w:sz w:val="24"/>
              </w:rPr>
            </w:pPr>
            <w:r>
              <w:rPr>
                <w:rFonts w:ascii="Times New Roman" w:eastAsia="仿宋_GB2312" w:hAnsi="Times New Roman" w:hint="eastAsia"/>
                <w:color w:val="000000"/>
                <w:spacing w:val="10"/>
                <w:sz w:val="24"/>
              </w:rPr>
              <w:t>备注</w:t>
            </w:r>
          </w:p>
        </w:tc>
        <w:tc>
          <w:tcPr>
            <w:tcW w:w="7349" w:type="dxa"/>
            <w:gridSpan w:val="4"/>
            <w:vAlign w:val="center"/>
          </w:tcPr>
          <w:p w:rsidR="00F4477D" w:rsidRDefault="00F4477D" w:rsidP="007B0151">
            <w:pPr>
              <w:spacing w:line="320" w:lineRule="exact"/>
              <w:rPr>
                <w:rFonts w:ascii="Times New Roman" w:eastAsia="仿宋_GB2312" w:hAnsi="Times New Roman"/>
                <w:color w:val="000000"/>
                <w:spacing w:val="10"/>
                <w:sz w:val="24"/>
              </w:rPr>
            </w:pPr>
          </w:p>
        </w:tc>
      </w:tr>
    </w:tbl>
    <w:p w:rsidR="00F4477D" w:rsidRPr="0022048F" w:rsidRDefault="00F4477D" w:rsidP="00E556A2">
      <w:pPr>
        <w:spacing w:line="460" w:lineRule="exact"/>
        <w:rPr>
          <w:rFonts w:ascii="Times New Roman" w:eastAsia="仿宋_GB2312" w:hAnsi="Times New Roman"/>
          <w:sz w:val="32"/>
          <w:szCs w:val="32"/>
        </w:rPr>
      </w:pPr>
    </w:p>
    <w:sectPr w:rsidR="00F4477D" w:rsidRPr="0022048F" w:rsidSect="00C72A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17E" w:rsidRDefault="00D8417E" w:rsidP="00800656">
      <w:r>
        <w:separator/>
      </w:r>
    </w:p>
  </w:endnote>
  <w:endnote w:type="continuationSeparator" w:id="1">
    <w:p w:rsidR="00D8417E" w:rsidRDefault="00D8417E" w:rsidP="00800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17E" w:rsidRDefault="00D8417E" w:rsidP="00800656">
      <w:r>
        <w:separator/>
      </w:r>
    </w:p>
  </w:footnote>
  <w:footnote w:type="continuationSeparator" w:id="1">
    <w:p w:rsidR="00D8417E" w:rsidRDefault="00D8417E" w:rsidP="00800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E72"/>
    <w:rsid w:val="0001187B"/>
    <w:rsid w:val="000A3C11"/>
    <w:rsid w:val="000B4E72"/>
    <w:rsid w:val="00193E00"/>
    <w:rsid w:val="001D38C1"/>
    <w:rsid w:val="0022048F"/>
    <w:rsid w:val="002B260C"/>
    <w:rsid w:val="00396AF3"/>
    <w:rsid w:val="003F0470"/>
    <w:rsid w:val="004141ED"/>
    <w:rsid w:val="004A522F"/>
    <w:rsid w:val="004E39BD"/>
    <w:rsid w:val="005A695F"/>
    <w:rsid w:val="005C2B0F"/>
    <w:rsid w:val="00665501"/>
    <w:rsid w:val="0068425B"/>
    <w:rsid w:val="00704938"/>
    <w:rsid w:val="00713DB6"/>
    <w:rsid w:val="007B69A9"/>
    <w:rsid w:val="00800656"/>
    <w:rsid w:val="00891E47"/>
    <w:rsid w:val="0096366A"/>
    <w:rsid w:val="009E3A62"/>
    <w:rsid w:val="00A45244"/>
    <w:rsid w:val="00A74E01"/>
    <w:rsid w:val="00AB41FD"/>
    <w:rsid w:val="00C44E29"/>
    <w:rsid w:val="00C72AE2"/>
    <w:rsid w:val="00C81902"/>
    <w:rsid w:val="00C845B8"/>
    <w:rsid w:val="00CF02AE"/>
    <w:rsid w:val="00D25FCF"/>
    <w:rsid w:val="00D43B87"/>
    <w:rsid w:val="00D8417E"/>
    <w:rsid w:val="00DB51AD"/>
    <w:rsid w:val="00E15499"/>
    <w:rsid w:val="00E556A2"/>
    <w:rsid w:val="00E86B83"/>
    <w:rsid w:val="00EC18BC"/>
    <w:rsid w:val="00F40192"/>
    <w:rsid w:val="00F4477D"/>
    <w:rsid w:val="00F95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60C"/>
    <w:rPr>
      <w:color w:val="0000FF" w:themeColor="hyperlink"/>
      <w:u w:val="single"/>
    </w:rPr>
  </w:style>
  <w:style w:type="paragraph" w:styleId="a4">
    <w:name w:val="header"/>
    <w:basedOn w:val="a"/>
    <w:link w:val="Char"/>
    <w:uiPriority w:val="99"/>
    <w:unhideWhenUsed/>
    <w:rsid w:val="00800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0656"/>
    <w:rPr>
      <w:sz w:val="18"/>
      <w:szCs w:val="18"/>
    </w:rPr>
  </w:style>
  <w:style w:type="paragraph" w:styleId="a5">
    <w:name w:val="footer"/>
    <w:basedOn w:val="a"/>
    <w:link w:val="Char0"/>
    <w:uiPriority w:val="99"/>
    <w:unhideWhenUsed/>
    <w:rsid w:val="00800656"/>
    <w:pPr>
      <w:tabs>
        <w:tab w:val="center" w:pos="4153"/>
        <w:tab w:val="right" w:pos="8306"/>
      </w:tabs>
      <w:snapToGrid w:val="0"/>
      <w:jc w:val="left"/>
    </w:pPr>
    <w:rPr>
      <w:sz w:val="18"/>
      <w:szCs w:val="18"/>
    </w:rPr>
  </w:style>
  <w:style w:type="character" w:customStyle="1" w:styleId="Char0">
    <w:name w:val="页脚 Char"/>
    <w:basedOn w:val="a0"/>
    <w:link w:val="a5"/>
    <w:uiPriority w:val="99"/>
    <w:rsid w:val="00800656"/>
    <w:rPr>
      <w:sz w:val="18"/>
      <w:szCs w:val="18"/>
    </w:rPr>
  </w:style>
  <w:style w:type="paragraph" w:styleId="a6">
    <w:name w:val="List Paragraph"/>
    <w:basedOn w:val="a"/>
    <w:uiPriority w:val="34"/>
    <w:qFormat/>
    <w:rsid w:val="00A74E01"/>
    <w:pPr>
      <w:ind w:firstLineChars="200" w:firstLine="420"/>
    </w:pPr>
  </w:style>
  <w:style w:type="character" w:styleId="a7">
    <w:name w:val="Strong"/>
    <w:basedOn w:val="a0"/>
    <w:uiPriority w:val="22"/>
    <w:qFormat/>
    <w:rsid w:val="00C81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60C"/>
    <w:rPr>
      <w:color w:val="0000FF" w:themeColor="hyperlink"/>
      <w:u w:val="single"/>
    </w:rPr>
  </w:style>
  <w:style w:type="paragraph" w:styleId="a4">
    <w:name w:val="header"/>
    <w:basedOn w:val="a"/>
    <w:link w:val="Char"/>
    <w:uiPriority w:val="99"/>
    <w:unhideWhenUsed/>
    <w:rsid w:val="00800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0656"/>
    <w:rPr>
      <w:sz w:val="18"/>
      <w:szCs w:val="18"/>
    </w:rPr>
  </w:style>
  <w:style w:type="paragraph" w:styleId="a5">
    <w:name w:val="footer"/>
    <w:basedOn w:val="a"/>
    <w:link w:val="Char0"/>
    <w:uiPriority w:val="99"/>
    <w:unhideWhenUsed/>
    <w:rsid w:val="00800656"/>
    <w:pPr>
      <w:tabs>
        <w:tab w:val="center" w:pos="4153"/>
        <w:tab w:val="right" w:pos="8306"/>
      </w:tabs>
      <w:snapToGrid w:val="0"/>
      <w:jc w:val="left"/>
    </w:pPr>
    <w:rPr>
      <w:sz w:val="18"/>
      <w:szCs w:val="18"/>
    </w:rPr>
  </w:style>
  <w:style w:type="character" w:customStyle="1" w:styleId="Char0">
    <w:name w:val="页脚 Char"/>
    <w:basedOn w:val="a0"/>
    <w:link w:val="a5"/>
    <w:uiPriority w:val="99"/>
    <w:rsid w:val="00800656"/>
    <w:rPr>
      <w:sz w:val="18"/>
      <w:szCs w:val="18"/>
    </w:rPr>
  </w:style>
</w:styles>
</file>

<file path=word/webSettings.xml><?xml version="1.0" encoding="utf-8"?>
<w:webSettings xmlns:r="http://schemas.openxmlformats.org/officeDocument/2006/relationships" xmlns:w="http://schemas.openxmlformats.org/wordprocessingml/2006/main">
  <w:divs>
    <w:div w:id="187302559">
      <w:bodyDiv w:val="1"/>
      <w:marLeft w:val="0"/>
      <w:marRight w:val="0"/>
      <w:marTop w:val="0"/>
      <w:marBottom w:val="0"/>
      <w:divBdr>
        <w:top w:val="none" w:sz="0" w:space="0" w:color="auto"/>
        <w:left w:val="none" w:sz="0" w:space="0" w:color="auto"/>
        <w:bottom w:val="none" w:sz="0" w:space="0" w:color="auto"/>
        <w:right w:val="none" w:sz="0" w:space="0" w:color="auto"/>
      </w:divBdr>
      <w:divsChild>
        <w:div w:id="1882471889">
          <w:marLeft w:val="0"/>
          <w:marRight w:val="0"/>
          <w:marTop w:val="0"/>
          <w:marBottom w:val="225"/>
          <w:divBdr>
            <w:top w:val="none" w:sz="0" w:space="0" w:color="auto"/>
            <w:left w:val="none" w:sz="0" w:space="0" w:color="auto"/>
            <w:bottom w:val="none" w:sz="0" w:space="0" w:color="auto"/>
            <w:right w:val="none" w:sz="0" w:space="0" w:color="auto"/>
          </w:divBdr>
        </w:div>
      </w:divsChild>
    </w:div>
    <w:div w:id="457114265">
      <w:bodyDiv w:val="1"/>
      <w:marLeft w:val="0"/>
      <w:marRight w:val="0"/>
      <w:marTop w:val="0"/>
      <w:marBottom w:val="0"/>
      <w:divBdr>
        <w:top w:val="none" w:sz="0" w:space="0" w:color="auto"/>
        <w:left w:val="none" w:sz="0" w:space="0" w:color="auto"/>
        <w:bottom w:val="none" w:sz="0" w:space="0" w:color="auto"/>
        <w:right w:val="none" w:sz="0" w:space="0" w:color="auto"/>
      </w:divBdr>
    </w:div>
    <w:div w:id="510610254">
      <w:bodyDiv w:val="1"/>
      <w:marLeft w:val="0"/>
      <w:marRight w:val="0"/>
      <w:marTop w:val="0"/>
      <w:marBottom w:val="0"/>
      <w:divBdr>
        <w:top w:val="none" w:sz="0" w:space="0" w:color="auto"/>
        <w:left w:val="none" w:sz="0" w:space="0" w:color="auto"/>
        <w:bottom w:val="none" w:sz="0" w:space="0" w:color="auto"/>
        <w:right w:val="none" w:sz="0" w:space="0" w:color="auto"/>
      </w:divBdr>
    </w:div>
    <w:div w:id="14568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h.scu.edu.cn/uploads/up/default/-A1-B0-CB-C4-B4-A8-CA-A1-C7-E0-C4-EA-CB-BC-CF-EB-D5-FE-D6-CE-D0-FB-BD-B2-CD-C5-B3-C9-D4-B1-A1-B1-BA-F2-D1-A1-C8-CB-CD-C6-BC-F6-B1-ED.doc"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朱炜</cp:lastModifiedBy>
  <cp:revision>26</cp:revision>
  <dcterms:created xsi:type="dcterms:W3CDTF">2019-04-11T03:21:00Z</dcterms:created>
  <dcterms:modified xsi:type="dcterms:W3CDTF">2019-05-06T03:58:00Z</dcterms:modified>
</cp:coreProperties>
</file>