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312A7" w14:textId="77777777" w:rsidR="00B55732" w:rsidRDefault="00B55732" w:rsidP="00B55732">
      <w:pPr>
        <w:adjustRightInd w:val="0"/>
        <w:snapToGrid w:val="0"/>
        <w:spacing w:line="7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西部计划志愿者体检项目</w:t>
      </w:r>
    </w:p>
    <w:p w14:paraId="585F4471" w14:textId="77777777" w:rsidR="00B55732" w:rsidRDefault="00B55732" w:rsidP="00B55732">
      <w:pPr>
        <w:adjustRightInd w:val="0"/>
        <w:snapToGrid w:val="0"/>
        <w:spacing w:line="700" w:lineRule="exact"/>
        <w:ind w:firstLine="720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</w:p>
    <w:p w14:paraId="59D19098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一、内科检查（心、肺、肝、脾、神经系统等）；</w:t>
      </w:r>
    </w:p>
    <w:p w14:paraId="57A5067C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二、外科检查（皮肤、淋巴结、甲状腺、乳房、脊柱、四肢等）；</w:t>
      </w:r>
    </w:p>
    <w:p w14:paraId="70F6B922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三、眼科检查（视力、外眼）；</w:t>
      </w:r>
    </w:p>
    <w:p w14:paraId="44293162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四、耳鼻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喉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检查（听力、耳疾、咽、喉、扁桃体）；</w:t>
      </w:r>
    </w:p>
    <w:p w14:paraId="7B5842F5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五、胸部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光片；</w:t>
      </w:r>
    </w:p>
    <w:p w14:paraId="040DA05A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六、心电图检查；</w:t>
      </w:r>
    </w:p>
    <w:p w14:paraId="19CD4D2D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七、生化检查；</w:t>
      </w:r>
    </w:p>
    <w:p w14:paraId="74167ED4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八、血、尿常规检查；</w:t>
      </w:r>
    </w:p>
    <w:p w14:paraId="1E0C6FCC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九、既往病史询问；</w:t>
      </w:r>
    </w:p>
    <w:p w14:paraId="5E29A46C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十、肺通气功能检查（进藏志愿者）；</w:t>
      </w:r>
    </w:p>
    <w:p w14:paraId="7E95AFBA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十一、心理检测；</w:t>
      </w:r>
    </w:p>
    <w:p w14:paraId="4F83735F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各地依据当地医疗机构通行使用的检验标准对志愿者进行体检。</w:t>
      </w:r>
    </w:p>
    <w:p w14:paraId="7F4414FA" w14:textId="07E951C9" w:rsidR="00B55732" w:rsidRPr="00B55732" w:rsidRDefault="00B55732" w:rsidP="00B55732">
      <w:pPr>
        <w:widowControl/>
        <w:jc w:val="left"/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br w:type="page"/>
      </w:r>
    </w:p>
    <w:p w14:paraId="71E5C2F6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700" w:lineRule="exact"/>
        <w:ind w:right="55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lastRenderedPageBreak/>
        <w:t>西部计划志愿者体检标准</w:t>
      </w:r>
    </w:p>
    <w:p w14:paraId="16755939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700" w:lineRule="exact"/>
        <w:ind w:right="55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2EEC8AF1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第一条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 w14:paraId="439B11F9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遇有下列情况之一的，排除心脏病理性改变，合格：</w:t>
      </w:r>
    </w:p>
    <w:p w14:paraId="2F0D4FCE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（一）心脏听诊有生理性杂音；</w:t>
      </w:r>
    </w:p>
    <w:p w14:paraId="2CBB5D37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（二）每分钟少于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次的偶发期前收缩（有心肌炎史者从严掌握）；</w:t>
      </w:r>
    </w:p>
    <w:p w14:paraId="2AF3D67B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（三）心率每分钟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sz w:val="32"/>
          <w:szCs w:val="32"/>
        </w:rPr>
        <w:t>次或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110</w:t>
      </w:r>
      <w:r>
        <w:rPr>
          <w:rFonts w:ascii="Times New Roman" w:eastAsia="仿宋_GB2312" w:hAnsi="Times New Roman" w:cs="Times New Roman"/>
          <w:sz w:val="32"/>
          <w:szCs w:val="32"/>
        </w:rPr>
        <w:t>次；</w:t>
      </w:r>
    </w:p>
    <w:p w14:paraId="6777FBCE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（四）心电图有异常的其他情况。</w:t>
      </w:r>
    </w:p>
    <w:p w14:paraId="010406D9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第二条　血压在下列范围内，合格：</w:t>
      </w:r>
    </w:p>
    <w:p w14:paraId="128773B9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收缩压</w:t>
      </w:r>
      <w:r>
        <w:rPr>
          <w:rFonts w:ascii="Times New Roman" w:eastAsia="仿宋_GB2312" w:hAnsi="Times New Roman" w:cs="Times New Roman"/>
          <w:sz w:val="32"/>
          <w:szCs w:val="32"/>
        </w:rPr>
        <w:t>90mmHg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140mmHg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12.00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18.66Kpa</w:t>
      </w:r>
      <w:r>
        <w:rPr>
          <w:rFonts w:ascii="Times New Roman" w:eastAsia="仿宋_GB2312" w:hAnsi="Times New Roman" w:cs="Times New Roman"/>
          <w:sz w:val="32"/>
          <w:szCs w:val="32"/>
        </w:rPr>
        <w:t>）；</w:t>
      </w:r>
    </w:p>
    <w:p w14:paraId="716F3F38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舒张压</w:t>
      </w:r>
      <w:r>
        <w:rPr>
          <w:rFonts w:ascii="Times New Roman" w:eastAsia="仿宋_GB2312" w:hAnsi="Times New Roman" w:cs="Times New Roman"/>
          <w:sz w:val="32"/>
          <w:szCs w:val="32"/>
        </w:rPr>
        <w:t>60mmHg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90mmHg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8.00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12.00Kpa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53D949D5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第三条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血液病，不合格。单纯性缺铁性贫血，血红蛋白男性高于</w:t>
      </w:r>
      <w:r>
        <w:rPr>
          <w:rFonts w:ascii="Times New Roman" w:eastAsia="仿宋_GB2312" w:hAnsi="Times New Roman" w:cs="Times New Roman"/>
          <w:sz w:val="32"/>
          <w:szCs w:val="32"/>
        </w:rPr>
        <w:t>90g</w:t>
      </w:r>
      <w:r>
        <w:rPr>
          <w:rFonts w:ascii="Times New Roman" w:eastAsia="仿宋_GB2312" w:hAnsi="Times New Roman" w:cs="Times New Roman"/>
          <w:sz w:val="32"/>
          <w:szCs w:val="32"/>
        </w:rPr>
        <w:t>／</w:t>
      </w:r>
      <w:r>
        <w:rPr>
          <w:rFonts w:ascii="Times New Roman" w:eastAsia="仿宋_GB2312" w:hAnsi="Times New Roman" w:cs="Times New Roman"/>
          <w:sz w:val="32"/>
          <w:szCs w:val="32"/>
        </w:rPr>
        <w:t>L</w:t>
      </w:r>
      <w:r>
        <w:rPr>
          <w:rFonts w:ascii="Times New Roman" w:eastAsia="仿宋_GB2312" w:hAnsi="Times New Roman" w:cs="Times New Roman"/>
          <w:sz w:val="32"/>
          <w:szCs w:val="32"/>
        </w:rPr>
        <w:t>、女性高于</w:t>
      </w:r>
      <w:r>
        <w:rPr>
          <w:rFonts w:ascii="Times New Roman" w:eastAsia="仿宋_GB2312" w:hAnsi="Times New Roman" w:cs="Times New Roman"/>
          <w:sz w:val="32"/>
          <w:szCs w:val="32"/>
        </w:rPr>
        <w:t>80g</w:t>
      </w:r>
      <w:r>
        <w:rPr>
          <w:rFonts w:ascii="Times New Roman" w:eastAsia="仿宋_GB2312" w:hAnsi="Times New Roman" w:cs="Times New Roman"/>
          <w:sz w:val="32"/>
          <w:szCs w:val="32"/>
        </w:rPr>
        <w:t>／</w:t>
      </w:r>
      <w:r>
        <w:rPr>
          <w:rFonts w:ascii="Times New Roman" w:eastAsia="仿宋_GB2312" w:hAnsi="Times New Roman" w:cs="Times New Roman"/>
          <w:sz w:val="32"/>
          <w:szCs w:val="32"/>
        </w:rPr>
        <w:t>L</w:t>
      </w:r>
      <w:r>
        <w:rPr>
          <w:rFonts w:ascii="Times New Roman" w:eastAsia="仿宋_GB2312" w:hAnsi="Times New Roman" w:cs="Times New Roman"/>
          <w:sz w:val="32"/>
          <w:szCs w:val="32"/>
        </w:rPr>
        <w:t>，合格。</w:t>
      </w:r>
    </w:p>
    <w:p w14:paraId="51F243A0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第四条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结核病不合格。但下列情况合格：</w:t>
      </w:r>
    </w:p>
    <w:p w14:paraId="56192365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（一）原发性肺结核、继发性肺结核、结核性胸膜炎，临床治愈后稳定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年无变化者；</w:t>
      </w:r>
    </w:p>
    <w:p w14:paraId="1D6FC477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（二）肺外结核病：肾结核、骨结核、腹膜结核、淋巴结核等，临床治愈后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年无复发，经专科医院检查无变化者。</w:t>
      </w:r>
    </w:p>
    <w:p w14:paraId="63D0DCD9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第五条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慢性支气管炎伴阻塞性肺气肿、支气管扩张、支气管哮喘，不合格。</w:t>
      </w:r>
    </w:p>
    <w:p w14:paraId="5EB565F2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第六条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严重慢性胃、肠疾病，不合格。胃溃疡或十二指肠溃疡已愈合，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年内无出血史，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年以上无症状者，合格；胃次全切除术后无严重并发症者，合格。</w:t>
      </w:r>
    </w:p>
    <w:p w14:paraId="7014CB14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第七条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各种急慢性肝炎，不合格。</w:t>
      </w:r>
    </w:p>
    <w:p w14:paraId="68BFBA1F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第八条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各种恶性肿瘤和肝硬化，不合格。</w:t>
      </w:r>
    </w:p>
    <w:p w14:paraId="1E541AD8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第九条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急慢性肾炎、慢性肾盂肾炎、多囊肾、肾功能不全，不合格。</w:t>
      </w:r>
    </w:p>
    <w:p w14:paraId="1B96934F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第十条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糖尿病、尿崩症、肢端肥大症等内分泌系统疾病，不合格。甲状腺功能亢进治愈后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年无症状和体征者，合格。</w:t>
      </w:r>
    </w:p>
    <w:p w14:paraId="7A9DF212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第十一条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 w14:paraId="185C9B78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第十二条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红斑狼疮、皮肌炎和／或多发性肌炎、硬皮病、结节性多动脉炎、类风湿性关节炎等各种弥漫性结缔组织疾病，大动脉炎，不合格。</w:t>
      </w:r>
    </w:p>
    <w:p w14:paraId="33C5190B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第十三条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晚期血吸虫病，晚期丝虫病兼有橡皮肿或有乳糜尿，不合格。</w:t>
      </w:r>
    </w:p>
    <w:p w14:paraId="2B5E9BA8" w14:textId="77777777" w:rsidR="00B55732" w:rsidRDefault="00B55732" w:rsidP="00B55732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第十四条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颅骨缺损、颅内异物存留、颅脑畸形、脑外伤后综合症，不合格。</w:t>
      </w:r>
    </w:p>
    <w:p w14:paraId="67863BA5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第十五条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严重的慢性骨髓炎，不合格。</w:t>
      </w:r>
    </w:p>
    <w:p w14:paraId="23AB0AF3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第十六条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三度单纯性甲状腺肿，不合格。</w:t>
      </w:r>
    </w:p>
    <w:p w14:paraId="73CFD63B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第十七条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有梗阻的胆结石或泌尿系结石，不合格。</w:t>
      </w:r>
    </w:p>
    <w:p w14:paraId="075A79FE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第十八条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淋病、梅毒、软下疳、性病性淋巴肉芽肿、尖锐湿疣、生殖器疱疹，艾滋病，不合格。</w:t>
      </w:r>
    </w:p>
    <w:p w14:paraId="3506AFC2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第十九条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双眼矫正视力均低于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0.8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（标准对数视力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4.9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）或有明显视功能损害眼病者，不合格。</w:t>
      </w:r>
    </w:p>
    <w:p w14:paraId="5C917EF1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第二十条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双耳均有听力障碍，在佩戴助听器情况下，双耳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米以内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耳语仍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听不见者，不合格。</w:t>
      </w:r>
    </w:p>
    <w:p w14:paraId="54BFB8BE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第二十一条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心理检测结果显示不宜参加西部计划，或有其他心理疾病、精神疾病者，不合格。</w:t>
      </w:r>
    </w:p>
    <w:p w14:paraId="5A1F3F04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第二十二条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未纳入体检标准，影响正常履行职责的其他严重疾病，不合格。</w:t>
      </w:r>
    </w:p>
    <w:p w14:paraId="7BC16F2A" w14:textId="77777777" w:rsidR="00B55732" w:rsidRDefault="00B55732" w:rsidP="00B5573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注：各地对有较为明显的肢体残疾，或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患有未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纳入上述体检标准，影响正常履行职责的其他严重疾病，不适合到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到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西部基层从事西部计划志愿服务工作的，做好说服劝导工作。</w:t>
      </w:r>
    </w:p>
    <w:p w14:paraId="12C7A881" w14:textId="77777777" w:rsidR="00B764CF" w:rsidRPr="00B55732" w:rsidRDefault="00B764CF"/>
    <w:sectPr w:rsidR="00B764CF" w:rsidRPr="00B55732" w:rsidSect="00336223">
      <w:footerReference w:type="default" r:id="rId6"/>
      <w:pgSz w:w="11906" w:h="16838"/>
      <w:pgMar w:top="2098" w:right="1531" w:bottom="1984" w:left="1531" w:header="851" w:footer="15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8CBF8" w14:textId="77777777" w:rsidR="00A440E6" w:rsidRDefault="00A440E6" w:rsidP="00B55732">
      <w:r>
        <w:separator/>
      </w:r>
    </w:p>
  </w:endnote>
  <w:endnote w:type="continuationSeparator" w:id="0">
    <w:p w14:paraId="47401CAF" w14:textId="77777777" w:rsidR="00A440E6" w:rsidRDefault="00A440E6" w:rsidP="00B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2A1FB" w14:textId="77777777" w:rsidR="00D30E56" w:rsidRDefault="00A440E6">
    <w:pPr>
      <w:pStyle w:val="a5"/>
      <w:jc w:val="center"/>
      <w:rPr>
        <w:rFonts w:asciiTheme="minorEastAsia" w:hAnsiTheme="minorEastAsia" w:cs="Times New Roman"/>
        <w:sz w:val="28"/>
        <w:szCs w:val="28"/>
      </w:rPr>
    </w:pPr>
    <w:r>
      <w:rPr>
        <w:rFonts w:asciiTheme="minorEastAsia" w:hAnsiTheme="minorEastAsia" w:cs="Times New Roman"/>
        <w:sz w:val="28"/>
        <w:szCs w:val="28"/>
      </w:rPr>
      <w:fldChar w:fldCharType="begin"/>
    </w:r>
    <w:r>
      <w:rPr>
        <w:rFonts w:asciiTheme="minorEastAsia" w:hAnsiTheme="minorEastAsia" w:cs="Times New Roman"/>
        <w:sz w:val="28"/>
        <w:szCs w:val="28"/>
      </w:rPr>
      <w:instrText>PAGE   \* MERGEFORMAT</w:instrText>
    </w:r>
    <w:r>
      <w:rPr>
        <w:rFonts w:asciiTheme="minorEastAsia" w:hAnsiTheme="minorEastAsia" w:cs="Times New Roman"/>
        <w:sz w:val="28"/>
        <w:szCs w:val="28"/>
      </w:rPr>
      <w:fldChar w:fldCharType="separate"/>
    </w:r>
    <w:r w:rsidRPr="006D4E3A">
      <w:rPr>
        <w:rFonts w:asciiTheme="minorEastAsia" w:hAnsiTheme="minorEastAsia" w:cs="Times New Roman"/>
        <w:noProof/>
        <w:sz w:val="28"/>
        <w:szCs w:val="28"/>
        <w:lang w:val="zh-CN"/>
      </w:rPr>
      <w:t>10</w:t>
    </w:r>
    <w:r>
      <w:rPr>
        <w:rFonts w:asciiTheme="minorEastAsia" w:hAnsiTheme="minorEastAsia" w:cs="Times New Roman"/>
        <w:sz w:val="28"/>
        <w:szCs w:val="28"/>
      </w:rPr>
      <w:fldChar w:fldCharType="end"/>
    </w:r>
  </w:p>
  <w:p w14:paraId="199D009D" w14:textId="77777777" w:rsidR="00D30E56" w:rsidRDefault="00A440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98786" w14:textId="77777777" w:rsidR="00A440E6" w:rsidRDefault="00A440E6" w:rsidP="00B55732">
      <w:r>
        <w:separator/>
      </w:r>
    </w:p>
  </w:footnote>
  <w:footnote w:type="continuationSeparator" w:id="0">
    <w:p w14:paraId="00070109" w14:textId="77777777" w:rsidR="00A440E6" w:rsidRDefault="00A440E6" w:rsidP="00B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2F"/>
    <w:rsid w:val="0097372F"/>
    <w:rsid w:val="00A440E6"/>
    <w:rsid w:val="00B55732"/>
    <w:rsid w:val="00B764CF"/>
    <w:rsid w:val="00E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81137"/>
  <w15:chartTrackingRefBased/>
  <w15:docId w15:val="{1A809575-B6D6-4EDA-A3E1-D44A9DE4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73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7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557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55732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557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zhangjingwen</dc:creator>
  <cp:keywords/>
  <dc:description/>
  <cp:lastModifiedBy>zhangjingwen</cp:lastModifiedBy>
  <cp:revision>2</cp:revision>
  <dcterms:created xsi:type="dcterms:W3CDTF">2020-05-28T06:25:00Z</dcterms:created>
  <dcterms:modified xsi:type="dcterms:W3CDTF">2020-05-28T06:26:00Z</dcterms:modified>
</cp:coreProperties>
</file>